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E219A" w14:textId="77777777" w:rsidR="00845CFB" w:rsidRPr="0054413A" w:rsidRDefault="00CE78CD">
      <w:pPr>
        <w:pStyle w:val="Heading1"/>
        <w:keepNext w:val="0"/>
        <w:spacing w:before="0" w:after="0"/>
        <w:rPr>
          <w:lang w:val="fr-FR"/>
        </w:rPr>
      </w:pPr>
      <w:r w:rsidRPr="0054413A">
        <w:rPr>
          <w:rFonts w:ascii="Sennheiser Office" w:eastAsia="Sennheiser Office" w:hAnsi="Sennheiser Office" w:cs="Sennheiser Office"/>
          <w:noProof/>
          <w:sz w:val="18"/>
          <w:szCs w:val="18"/>
          <w:lang w:val="fr-FR"/>
        </w:rPr>
        <w:drawing>
          <wp:inline distT="0" distB="0" distL="0" distR="0" wp14:anchorId="2431608B" wp14:editId="15517B02">
            <wp:extent cx="4829175" cy="1914525"/>
            <wp:effectExtent l="0" t="0" r="0" b="0"/>
            <wp:docPr id="100003" name="Picture 100003" descr="Ein Bild, das Person, Tisch, Essen,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6"/>
                    <a:stretch>
                      <a:fillRect/>
                    </a:stretch>
                  </pic:blipFill>
                  <pic:spPr>
                    <a:xfrm>
                      <a:off x="0" y="0"/>
                      <a:ext cx="4829175" cy="1914525"/>
                    </a:xfrm>
                    <a:prstGeom prst="rect">
                      <a:avLst/>
                    </a:prstGeom>
                  </pic:spPr>
                </pic:pic>
              </a:graphicData>
            </a:graphic>
          </wp:inline>
        </w:drawing>
      </w:r>
    </w:p>
    <w:p w14:paraId="72ABC82A" w14:textId="77777777" w:rsidR="00845CFB" w:rsidRPr="0054413A" w:rsidRDefault="00CE78CD">
      <w:pPr>
        <w:rPr>
          <w:lang w:val="fr-FR"/>
        </w:rPr>
      </w:pPr>
      <w:r w:rsidRPr="0054413A">
        <w:rPr>
          <w:b/>
          <w:bCs/>
          <w:color w:val="0095D5"/>
          <w:lang w:val="fr-FR"/>
        </w:rPr>
        <w:t>Le même son dans la rue que sur scène</w:t>
      </w:r>
    </w:p>
    <w:p w14:paraId="432AEE71" w14:textId="77777777" w:rsidR="00845CFB" w:rsidRPr="0054413A" w:rsidRDefault="00CE78CD">
      <w:pPr>
        <w:rPr>
          <w:lang w:val="fr-FR"/>
        </w:rPr>
      </w:pPr>
      <w:r w:rsidRPr="0054413A">
        <w:rPr>
          <w:b/>
          <w:bCs/>
          <w:lang w:val="fr-FR"/>
        </w:rPr>
        <w:t>Sennheiser enrichit son offre de monitoring audio professionnel avec les écouteurs intra-auriculaires IE 100 PRO et IE 100 PRO Wireless</w:t>
      </w:r>
    </w:p>
    <w:p w14:paraId="610A3034" w14:textId="77777777" w:rsidR="00845CFB" w:rsidRPr="0054413A" w:rsidRDefault="00845CFB">
      <w:pPr>
        <w:rPr>
          <w:lang w:val="fr-FR"/>
        </w:rPr>
      </w:pPr>
    </w:p>
    <w:p w14:paraId="5EE81BD9" w14:textId="77777777" w:rsidR="00845CFB" w:rsidRPr="0054413A" w:rsidRDefault="00CE78CD">
      <w:pPr>
        <w:rPr>
          <w:lang w:val="fr-FR"/>
        </w:rPr>
      </w:pPr>
      <w:bookmarkStart w:id="0" w:name="_Hlk53570179"/>
      <w:proofErr w:type="spellStart"/>
      <w:r w:rsidRPr="0054413A">
        <w:rPr>
          <w:b/>
          <w:bCs/>
          <w:i/>
          <w:iCs/>
          <w:lang w:val="fr-FR"/>
        </w:rPr>
        <w:t>Wedemark</w:t>
      </w:r>
      <w:proofErr w:type="spellEnd"/>
      <w:r w:rsidRPr="0054413A">
        <w:rPr>
          <w:b/>
          <w:bCs/>
          <w:i/>
          <w:iCs/>
          <w:lang w:val="fr-FR"/>
        </w:rPr>
        <w:t xml:space="preserve">, 5 mars 2021 – </w:t>
      </w:r>
      <w:r w:rsidRPr="0054413A">
        <w:rPr>
          <w:b/>
          <w:bCs/>
          <w:lang w:val="fr-FR"/>
        </w:rPr>
        <w:t>Vous êtes passionné de musique ou c’est votre profession ? Alors les nouveaux écouteurs intra-auriculaires sans fil Sennheiser IE 100 PRO Wireless sont faits pour vous : ils vous feront profiter dans la rue d’une qualité d’écoute comparable à celle du reto</w:t>
      </w:r>
      <w:r w:rsidRPr="0054413A">
        <w:rPr>
          <w:b/>
          <w:bCs/>
          <w:lang w:val="fr-FR"/>
        </w:rPr>
        <w:t xml:space="preserve">ur audio sur scène grâce à un connecteur Bluetooth® commutable avec le câble fourni au besoin. Ils sont parfaits pour écouter des playlists, passer des appels, visionner des vidéos, tandis que le codec </w:t>
      </w:r>
      <w:proofErr w:type="spellStart"/>
      <w:r w:rsidRPr="0054413A">
        <w:rPr>
          <w:b/>
          <w:bCs/>
          <w:lang w:val="fr-FR"/>
        </w:rPr>
        <w:t>AptX</w:t>
      </w:r>
      <w:proofErr w:type="spellEnd"/>
      <w:r w:rsidRPr="0054413A">
        <w:rPr>
          <w:b/>
          <w:bCs/>
          <w:lang w:val="fr-FR"/>
        </w:rPr>
        <w:t xml:space="preserve">™ </w:t>
      </w:r>
      <w:proofErr w:type="spellStart"/>
      <w:r w:rsidRPr="0054413A">
        <w:rPr>
          <w:b/>
          <w:bCs/>
          <w:lang w:val="fr-FR"/>
        </w:rPr>
        <w:t>Low</w:t>
      </w:r>
      <w:proofErr w:type="spellEnd"/>
      <w:r w:rsidRPr="0054413A">
        <w:rPr>
          <w:b/>
          <w:bCs/>
          <w:lang w:val="fr-FR"/>
        </w:rPr>
        <w:t xml:space="preserve"> </w:t>
      </w:r>
      <w:proofErr w:type="spellStart"/>
      <w:r w:rsidRPr="0054413A">
        <w:rPr>
          <w:b/>
          <w:bCs/>
          <w:lang w:val="fr-FR"/>
        </w:rPr>
        <w:t>Latency</w:t>
      </w:r>
      <w:proofErr w:type="spellEnd"/>
      <w:r w:rsidRPr="0054413A">
        <w:rPr>
          <w:b/>
          <w:bCs/>
          <w:lang w:val="fr-FR"/>
        </w:rPr>
        <w:t xml:space="preserve"> synchronise parfaitement l’image et </w:t>
      </w:r>
      <w:r w:rsidRPr="0054413A">
        <w:rPr>
          <w:b/>
          <w:bCs/>
          <w:lang w:val="fr-FR"/>
        </w:rPr>
        <w:t>le son. Le connecteur Bluetooth est équipé d’un microphone intégré, d’une télécommande pour les appels et pour contrôler la musique et il offre une autonomie de dix heures. Naturellement, les écouteurs IE 100 PRO peuvent aussi s’utiliser sur scène où ils s</w:t>
      </w:r>
      <w:r w:rsidRPr="0054413A">
        <w:rPr>
          <w:b/>
          <w:bCs/>
          <w:lang w:val="fr-FR"/>
        </w:rPr>
        <w:t>’accompagnent de quelques extras…</w:t>
      </w:r>
    </w:p>
    <w:p w14:paraId="09812F53" w14:textId="77777777" w:rsidR="00845CFB" w:rsidRPr="0054413A" w:rsidRDefault="00845CFB">
      <w:pPr>
        <w:rPr>
          <w:lang w:val="fr-FR"/>
        </w:rPr>
      </w:pPr>
    </w:p>
    <w:tbl>
      <w:tblPr>
        <w:tblW w:w="0" w:type="auto"/>
        <w:tblInd w:w="5" w:type="dxa"/>
        <w:tblCellMar>
          <w:left w:w="0" w:type="dxa"/>
          <w:right w:w="0" w:type="dxa"/>
        </w:tblCellMar>
        <w:tblLook w:val="04A0" w:firstRow="1" w:lastRow="0" w:firstColumn="1" w:lastColumn="0" w:noHBand="0" w:noVBand="1"/>
      </w:tblPr>
      <w:tblGrid>
        <w:gridCol w:w="3945"/>
        <w:gridCol w:w="3945"/>
      </w:tblGrid>
      <w:tr w:rsidR="00845CFB" w:rsidRPr="0054413A" w14:paraId="6EB4646B" w14:textId="77777777">
        <w:tc>
          <w:tcPr>
            <w:tcW w:w="3945" w:type="dxa"/>
            <w:tcMar>
              <w:top w:w="5" w:type="dxa"/>
              <w:left w:w="5" w:type="dxa"/>
              <w:bottom w:w="5" w:type="dxa"/>
              <w:right w:w="113" w:type="dxa"/>
            </w:tcMar>
            <w:hideMark/>
          </w:tcPr>
          <w:p w14:paraId="3C012E50" w14:textId="77777777" w:rsidR="00845CFB" w:rsidRPr="0054413A" w:rsidRDefault="00CE78CD">
            <w:pPr>
              <w:rPr>
                <w:color w:val="000000"/>
                <w:lang w:val="fr-FR"/>
              </w:rPr>
            </w:pPr>
            <w:r w:rsidRPr="0054413A">
              <w:rPr>
                <w:noProof/>
                <w:color w:val="000000"/>
                <w:lang w:val="fr-FR"/>
              </w:rPr>
              <w:drawing>
                <wp:inline distT="0" distB="0" distL="0" distR="0" wp14:anchorId="71E8AC47" wp14:editId="0626149C">
                  <wp:extent cx="2362200" cy="1571625"/>
                  <wp:effectExtent l="0" t="0" r="0" b="0"/>
                  <wp:docPr id="100005" name="Picture 100005"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7"/>
                          <a:stretch>
                            <a:fillRect/>
                          </a:stretch>
                        </pic:blipFill>
                        <pic:spPr>
                          <a:xfrm>
                            <a:off x="0" y="0"/>
                            <a:ext cx="2362200" cy="1571625"/>
                          </a:xfrm>
                          <a:prstGeom prst="rect">
                            <a:avLst/>
                          </a:prstGeom>
                        </pic:spPr>
                      </pic:pic>
                    </a:graphicData>
                  </a:graphic>
                </wp:inline>
              </w:drawing>
            </w:r>
          </w:p>
        </w:tc>
        <w:tc>
          <w:tcPr>
            <w:tcW w:w="3945" w:type="dxa"/>
            <w:tcMar>
              <w:top w:w="5" w:type="dxa"/>
              <w:left w:w="5" w:type="dxa"/>
              <w:bottom w:w="5" w:type="dxa"/>
              <w:right w:w="113" w:type="dxa"/>
            </w:tcMar>
            <w:hideMark/>
          </w:tcPr>
          <w:p w14:paraId="145A7E85" w14:textId="77777777" w:rsidR="00845CFB" w:rsidRPr="0054413A" w:rsidRDefault="00CE78CD">
            <w:pPr>
              <w:spacing w:line="210" w:lineRule="atLeast"/>
              <w:rPr>
                <w:color w:val="000000"/>
                <w:sz w:val="24"/>
                <w:szCs w:val="24"/>
                <w:lang w:val="fr-FR"/>
              </w:rPr>
            </w:pPr>
            <w:r w:rsidRPr="0054413A">
              <w:rPr>
                <w:noProof/>
                <w:color w:val="000000"/>
                <w:sz w:val="24"/>
                <w:szCs w:val="24"/>
                <w:lang w:val="fr-FR"/>
              </w:rPr>
              <w:drawing>
                <wp:inline distT="0" distB="0" distL="0" distR="0" wp14:anchorId="7DF15F0A" wp14:editId="2FD7EF94">
                  <wp:extent cx="2362200" cy="1571625"/>
                  <wp:effectExtent l="0" t="0" r="0" b="0"/>
                  <wp:docPr id="100007" name="Picture 100007" descr="Ein Bild, das Person, drinnen, Mobiltelefon, Telef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stretch>
                            <a:fillRect/>
                          </a:stretch>
                        </pic:blipFill>
                        <pic:spPr>
                          <a:xfrm>
                            <a:off x="0" y="0"/>
                            <a:ext cx="2362200" cy="1571625"/>
                          </a:xfrm>
                          <a:prstGeom prst="rect">
                            <a:avLst/>
                          </a:prstGeom>
                        </pic:spPr>
                      </pic:pic>
                    </a:graphicData>
                  </a:graphic>
                </wp:inline>
              </w:drawing>
            </w:r>
          </w:p>
        </w:tc>
      </w:tr>
    </w:tbl>
    <w:p w14:paraId="197D4E3E" w14:textId="77777777" w:rsidR="00845CFB" w:rsidRPr="0054413A" w:rsidRDefault="00CE78CD">
      <w:pPr>
        <w:spacing w:line="210" w:lineRule="atLeast"/>
        <w:rPr>
          <w:lang w:val="fr-FR"/>
        </w:rPr>
      </w:pPr>
      <w:hyperlink r:id="rId9" w:history="1">
        <w:proofErr w:type="spellStart"/>
        <w:r w:rsidRPr="0054413A">
          <w:rPr>
            <w:color w:val="0095D5"/>
            <w:sz w:val="15"/>
            <w:szCs w:val="15"/>
            <w:lang w:val="fr-FR"/>
          </w:rPr>
          <w:t>Ngoc</w:t>
        </w:r>
        <w:proofErr w:type="spellEnd"/>
        <w:r w:rsidRPr="0054413A">
          <w:rPr>
            <w:color w:val="0095D5"/>
            <w:sz w:val="15"/>
            <w:szCs w:val="15"/>
            <w:lang w:val="fr-FR"/>
          </w:rPr>
          <w:t xml:space="preserve"> Anh Nguyen</w:t>
        </w:r>
      </w:hyperlink>
      <w:r w:rsidRPr="0054413A">
        <w:rPr>
          <w:sz w:val="15"/>
          <w:szCs w:val="15"/>
          <w:lang w:val="fr-FR"/>
        </w:rPr>
        <w:t xml:space="preserve"> est une artiste, autrice et productrice qui utilise aussi bien les écouteurs intra-auriculaires       IE 100 PRO Wireless dans sa vie professionnelle c</w:t>
      </w:r>
      <w:r w:rsidRPr="0054413A">
        <w:rPr>
          <w:sz w:val="15"/>
          <w:szCs w:val="15"/>
          <w:lang w:val="fr-FR"/>
        </w:rPr>
        <w:t>omme privée</w:t>
      </w:r>
    </w:p>
    <w:p w14:paraId="772F4D41" w14:textId="77777777" w:rsidR="00845CFB" w:rsidRPr="0054413A" w:rsidRDefault="00845CFB">
      <w:pPr>
        <w:rPr>
          <w:lang w:val="fr-FR"/>
        </w:rPr>
      </w:pPr>
    </w:p>
    <w:bookmarkEnd w:id="0"/>
    <w:p w14:paraId="6CB3A14F" w14:textId="77777777" w:rsidR="00845CFB" w:rsidRPr="0054413A" w:rsidRDefault="00CE78CD">
      <w:pPr>
        <w:spacing w:after="200" w:line="276" w:lineRule="auto"/>
        <w:rPr>
          <w:lang w:val="fr-FR"/>
        </w:rPr>
      </w:pPr>
      <w:r w:rsidRPr="0054413A">
        <w:rPr>
          <w:lang w:val="fr-FR"/>
        </w:rPr>
        <w:br w:type="page"/>
      </w:r>
    </w:p>
    <w:p w14:paraId="424046B7" w14:textId="77777777" w:rsidR="00845CFB" w:rsidRPr="0054413A" w:rsidRDefault="00CE78CD">
      <w:pPr>
        <w:rPr>
          <w:lang w:val="fr-FR"/>
        </w:rPr>
      </w:pPr>
      <w:r w:rsidRPr="0054413A">
        <w:rPr>
          <w:b/>
          <w:bCs/>
          <w:lang w:val="fr-FR"/>
        </w:rPr>
        <w:lastRenderedPageBreak/>
        <w:t>Monitoring précis et haute qualité d’écoute</w:t>
      </w:r>
    </w:p>
    <w:p w14:paraId="36E5AD6D" w14:textId="77777777" w:rsidR="00845CFB" w:rsidRPr="0054413A" w:rsidRDefault="00CE78CD">
      <w:pPr>
        <w:rPr>
          <w:lang w:val="fr-FR"/>
        </w:rPr>
      </w:pPr>
      <w:r w:rsidRPr="0054413A">
        <w:rPr>
          <w:lang w:val="fr-FR"/>
        </w:rPr>
        <w:t xml:space="preserve">Les intra-auriculaires IE 100 PRO, successeurs des écouteurs IE 40 PRO, offrent un retour ultra précis, chaud et naturel qui permet d’affiner facilement les réglages pour une performance optimale. </w:t>
      </w:r>
    </w:p>
    <w:p w14:paraId="243B0B5C" w14:textId="77777777" w:rsidR="00845CFB" w:rsidRPr="0054413A" w:rsidRDefault="00845CFB">
      <w:pPr>
        <w:rPr>
          <w:lang w:val="fr-FR"/>
        </w:rPr>
      </w:pPr>
    </w:p>
    <w:p w14:paraId="082F9D52" w14:textId="77777777" w:rsidR="00845CFB" w:rsidRPr="0054413A" w:rsidRDefault="00CE78CD">
      <w:pPr>
        <w:rPr>
          <w:lang w:val="fr-FR"/>
        </w:rPr>
      </w:pPr>
      <w:r w:rsidRPr="0054413A">
        <w:rPr>
          <w:lang w:val="fr-FR"/>
        </w:rPr>
        <w:t xml:space="preserve">Grâce à leurs embouts en silicone et ceux à mémoire de forme, ces écouteurs intra-auriculaires s’adaptent aux conduits auditifs presque aussi parfaitement que des embouts sur mesure. Le moulage à profil bas contribue à la fois au confort et au maintien. </w:t>
      </w:r>
    </w:p>
    <w:p w14:paraId="25B2FE8D" w14:textId="77777777" w:rsidR="00845CFB" w:rsidRPr="0054413A" w:rsidRDefault="00845CFB">
      <w:pPr>
        <w:rPr>
          <w:lang w:val="fr-FR"/>
        </w:rPr>
      </w:pPr>
    </w:p>
    <w:p w14:paraId="5EDC1DB2" w14:textId="77777777" w:rsidR="00845CFB" w:rsidRPr="0054413A" w:rsidRDefault="00CE78CD">
      <w:pPr>
        <w:rPr>
          <w:lang w:val="fr-FR"/>
        </w:rPr>
      </w:pPr>
      <w:r w:rsidRPr="0054413A">
        <w:rPr>
          <w:lang w:val="fr-FR"/>
        </w:rPr>
        <w:t xml:space="preserve">Les écouteurs sont fournis avec un contour d’oreille renforcé et un câble détachable avec fiche incassable pour des performances en toute sérénité. Ils sont vendus avec un étui souple et un outil de nettoyage. </w:t>
      </w:r>
    </w:p>
    <w:p w14:paraId="3D6C1187" w14:textId="77777777" w:rsidR="00845CFB" w:rsidRPr="0054413A" w:rsidRDefault="00CE78CD">
      <w:pPr>
        <w:rPr>
          <w:lang w:val="fr-FR"/>
        </w:rPr>
      </w:pPr>
      <w:r w:rsidRPr="0054413A">
        <w:rPr>
          <w:lang w:val="fr-FR"/>
        </w:rPr>
        <w:t xml:space="preserve">Ces écouteurs existent en noir, rouge et </w:t>
      </w:r>
      <w:r w:rsidRPr="0054413A">
        <w:rPr>
          <w:lang w:val="fr-FR"/>
        </w:rPr>
        <w:t>translucide.</w:t>
      </w:r>
    </w:p>
    <w:p w14:paraId="75E9360A" w14:textId="77777777" w:rsidR="00845CFB" w:rsidRPr="0054413A" w:rsidRDefault="00845CFB">
      <w:pPr>
        <w:rPr>
          <w:lang w:val="fr-FR"/>
        </w:rPr>
      </w:pPr>
    </w:p>
    <w:tbl>
      <w:tblPr>
        <w:tblW w:w="0" w:type="auto"/>
        <w:tblInd w:w="5" w:type="dxa"/>
        <w:tblCellMar>
          <w:left w:w="0" w:type="dxa"/>
          <w:right w:w="0" w:type="dxa"/>
        </w:tblCellMar>
        <w:tblLook w:val="04A0" w:firstRow="1" w:lastRow="0" w:firstColumn="1" w:lastColumn="0" w:noHBand="0" w:noVBand="1"/>
      </w:tblPr>
      <w:tblGrid>
        <w:gridCol w:w="4683"/>
        <w:gridCol w:w="3283"/>
      </w:tblGrid>
      <w:tr w:rsidR="00845CFB" w:rsidRPr="0054413A" w14:paraId="3B6094FA" w14:textId="77777777">
        <w:tc>
          <w:tcPr>
            <w:tcW w:w="4683" w:type="dxa"/>
            <w:tcMar>
              <w:top w:w="5" w:type="dxa"/>
              <w:left w:w="5" w:type="dxa"/>
              <w:bottom w:w="5" w:type="dxa"/>
              <w:right w:w="113" w:type="dxa"/>
            </w:tcMar>
            <w:hideMark/>
          </w:tcPr>
          <w:p w14:paraId="0ECB2136" w14:textId="77777777" w:rsidR="00845CFB" w:rsidRPr="0054413A" w:rsidRDefault="00CE78CD">
            <w:pPr>
              <w:rPr>
                <w:color w:val="000000"/>
                <w:lang w:val="fr-FR"/>
              </w:rPr>
            </w:pPr>
            <w:r w:rsidRPr="0054413A">
              <w:rPr>
                <w:noProof/>
                <w:color w:val="000000"/>
                <w:lang w:val="fr-FR"/>
              </w:rPr>
              <w:drawing>
                <wp:inline distT="0" distB="0" distL="0" distR="0" wp14:anchorId="0A0EDECE" wp14:editId="778636BC">
                  <wp:extent cx="2724150" cy="1819275"/>
                  <wp:effectExtent l="0" t="0" r="0" b="0"/>
                  <wp:docPr id="100009" name="Picture 100009" descr="A picture containing person, music, person,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0"/>
                          <a:stretch>
                            <a:fillRect/>
                          </a:stretch>
                        </pic:blipFill>
                        <pic:spPr>
                          <a:xfrm>
                            <a:off x="0" y="0"/>
                            <a:ext cx="2724150" cy="1819275"/>
                          </a:xfrm>
                          <a:prstGeom prst="rect">
                            <a:avLst/>
                          </a:prstGeom>
                        </pic:spPr>
                      </pic:pic>
                    </a:graphicData>
                  </a:graphic>
                </wp:inline>
              </w:drawing>
            </w:r>
          </w:p>
        </w:tc>
        <w:tc>
          <w:tcPr>
            <w:tcW w:w="3273" w:type="dxa"/>
            <w:tcMar>
              <w:top w:w="5" w:type="dxa"/>
              <w:left w:w="5" w:type="dxa"/>
              <w:bottom w:w="5" w:type="dxa"/>
              <w:right w:w="113" w:type="dxa"/>
            </w:tcMar>
            <w:hideMark/>
          </w:tcPr>
          <w:p w14:paraId="21C5C699" w14:textId="77777777" w:rsidR="00845CFB" w:rsidRPr="0054413A" w:rsidRDefault="00CE78CD">
            <w:pPr>
              <w:rPr>
                <w:color w:val="000000"/>
                <w:lang w:val="fr-FR"/>
              </w:rPr>
            </w:pPr>
            <w:r w:rsidRPr="0054413A">
              <w:rPr>
                <w:noProof/>
                <w:color w:val="000000"/>
                <w:lang w:val="fr-FR"/>
              </w:rPr>
              <w:drawing>
                <wp:inline distT="0" distB="0" distL="0" distR="0" wp14:anchorId="72EEC973" wp14:editId="4DB3240F">
                  <wp:extent cx="2009775" cy="1504950"/>
                  <wp:effectExtent l="0" t="0" r="0" b="0"/>
                  <wp:docPr id="100011" name="Picture 100011" descr="A picture containing earphone, adap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1"/>
                          <a:stretch>
                            <a:fillRect/>
                          </a:stretch>
                        </pic:blipFill>
                        <pic:spPr>
                          <a:xfrm>
                            <a:off x="0" y="0"/>
                            <a:ext cx="2009775" cy="1504950"/>
                          </a:xfrm>
                          <a:prstGeom prst="rect">
                            <a:avLst/>
                          </a:prstGeom>
                        </pic:spPr>
                      </pic:pic>
                    </a:graphicData>
                  </a:graphic>
                </wp:inline>
              </w:drawing>
            </w:r>
          </w:p>
        </w:tc>
      </w:tr>
    </w:tbl>
    <w:p w14:paraId="034019E9" w14:textId="77777777" w:rsidR="00845CFB" w:rsidRPr="0054413A" w:rsidRDefault="00CE78CD">
      <w:pPr>
        <w:rPr>
          <w:sz w:val="15"/>
          <w:szCs w:val="15"/>
          <w:lang w:val="fr-FR"/>
        </w:rPr>
      </w:pPr>
      <w:bookmarkStart w:id="1" w:name="_Hlk64029361"/>
      <w:r w:rsidRPr="0054413A">
        <w:rPr>
          <w:sz w:val="15"/>
          <w:szCs w:val="15"/>
          <w:lang w:val="fr-FR"/>
        </w:rPr>
        <w:t xml:space="preserve">Les écouteurs IE 100 PRO sont équipés d’un embout à profil bas et d'un contour d'oreille renforcé </w:t>
      </w:r>
    </w:p>
    <w:p w14:paraId="4D2EA003" w14:textId="77777777" w:rsidR="00845CFB" w:rsidRPr="0054413A" w:rsidRDefault="00845CFB">
      <w:pPr>
        <w:rPr>
          <w:sz w:val="15"/>
          <w:szCs w:val="15"/>
          <w:lang w:val="fr-FR"/>
        </w:rPr>
      </w:pPr>
    </w:p>
    <w:bookmarkEnd w:id="1"/>
    <w:p w14:paraId="10BD7EEB" w14:textId="77777777" w:rsidR="00845CFB" w:rsidRPr="0054413A" w:rsidRDefault="00CE78CD">
      <w:pPr>
        <w:rPr>
          <w:lang w:val="fr-FR"/>
        </w:rPr>
      </w:pPr>
      <w:r w:rsidRPr="0054413A">
        <w:rPr>
          <w:lang w:val="fr-FR"/>
        </w:rPr>
        <w:t xml:space="preserve">« Ceux qui choisissent les écouteurs IE 100 PRO Wireless obtiennent une formidable solution deux en un », déclare Gunnar </w:t>
      </w:r>
      <w:proofErr w:type="spellStart"/>
      <w:r w:rsidRPr="0054413A">
        <w:rPr>
          <w:lang w:val="fr-FR"/>
        </w:rPr>
        <w:t>Dirks</w:t>
      </w:r>
      <w:proofErr w:type="spellEnd"/>
      <w:r w:rsidRPr="0054413A">
        <w:rPr>
          <w:lang w:val="fr-FR"/>
        </w:rPr>
        <w:t>, le chef d</w:t>
      </w:r>
      <w:r w:rsidRPr="0054413A">
        <w:rPr>
          <w:lang w:val="fr-FR"/>
        </w:rPr>
        <w:t xml:space="preserve">e produit. « Outre les accessoires standard, les écouteurs IE 100 PRO Wireless sont livrés avec un connecteur IE PRO BT Connector. Il suffit de débrancher le câble standard et de brancher le câble </w:t>
      </w:r>
      <w:proofErr w:type="gramStart"/>
      <w:r w:rsidRPr="0054413A">
        <w:rPr>
          <w:lang w:val="fr-FR"/>
        </w:rPr>
        <w:t>semi sans-fil</w:t>
      </w:r>
      <w:proofErr w:type="gramEnd"/>
      <w:r w:rsidRPr="0054413A">
        <w:rPr>
          <w:lang w:val="fr-FR"/>
        </w:rPr>
        <w:t xml:space="preserve"> pour profiter d’une excellente qualité d’écou</w:t>
      </w:r>
      <w:r w:rsidRPr="0054413A">
        <w:rPr>
          <w:lang w:val="fr-FR"/>
        </w:rPr>
        <w:t xml:space="preserve">te avec la liberté du Bluetooth ! » Un câble USB-C est fourni également qui permet de recharger le connecteur Bluetooth en 1h30. </w:t>
      </w:r>
    </w:p>
    <w:p w14:paraId="50BAB019" w14:textId="77777777" w:rsidR="00845CFB" w:rsidRPr="0054413A" w:rsidRDefault="00845CFB">
      <w:pPr>
        <w:rPr>
          <w:lang w:val="fr-FR"/>
        </w:rPr>
      </w:pPr>
    </w:p>
    <w:tbl>
      <w:tblPr>
        <w:tblW w:w="0" w:type="auto"/>
        <w:tblInd w:w="5" w:type="dxa"/>
        <w:tblCellMar>
          <w:left w:w="0" w:type="dxa"/>
          <w:right w:w="0" w:type="dxa"/>
        </w:tblCellMar>
        <w:tblLook w:val="04A0" w:firstRow="1" w:lastRow="0" w:firstColumn="1" w:lastColumn="0" w:noHBand="0" w:noVBand="1"/>
      </w:tblPr>
      <w:tblGrid>
        <w:gridCol w:w="5548"/>
        <w:gridCol w:w="2445"/>
      </w:tblGrid>
      <w:tr w:rsidR="00845CFB" w:rsidRPr="0054413A" w14:paraId="433D9551" w14:textId="77777777">
        <w:tc>
          <w:tcPr>
            <w:tcW w:w="3945" w:type="dxa"/>
            <w:tcMar>
              <w:top w:w="5" w:type="dxa"/>
              <w:left w:w="5" w:type="dxa"/>
              <w:bottom w:w="5" w:type="dxa"/>
              <w:right w:w="113" w:type="dxa"/>
            </w:tcMar>
            <w:hideMark/>
          </w:tcPr>
          <w:p w14:paraId="250287CD" w14:textId="77777777" w:rsidR="00845CFB" w:rsidRPr="0054413A" w:rsidRDefault="00CE78CD">
            <w:pPr>
              <w:rPr>
                <w:color w:val="000000"/>
                <w:lang w:val="fr-FR"/>
              </w:rPr>
            </w:pPr>
            <w:r w:rsidRPr="0054413A">
              <w:rPr>
                <w:noProof/>
                <w:color w:val="000000"/>
                <w:lang w:val="fr-FR"/>
              </w:rPr>
              <w:lastRenderedPageBreak/>
              <w:drawing>
                <wp:inline distT="0" distB="0" distL="0" distR="0" wp14:anchorId="6C7B20D9" wp14:editId="4AA81706">
                  <wp:extent cx="3448050" cy="230505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2"/>
                          <a:stretch>
                            <a:fillRect/>
                          </a:stretch>
                        </pic:blipFill>
                        <pic:spPr>
                          <a:xfrm>
                            <a:off x="0" y="0"/>
                            <a:ext cx="3448050" cy="2305050"/>
                          </a:xfrm>
                          <a:prstGeom prst="rect">
                            <a:avLst/>
                          </a:prstGeom>
                        </pic:spPr>
                      </pic:pic>
                    </a:graphicData>
                  </a:graphic>
                </wp:inline>
              </w:drawing>
            </w:r>
          </w:p>
        </w:tc>
        <w:tc>
          <w:tcPr>
            <w:tcW w:w="3945" w:type="dxa"/>
            <w:tcMar>
              <w:top w:w="5" w:type="dxa"/>
              <w:left w:w="5" w:type="dxa"/>
              <w:bottom w:w="5" w:type="dxa"/>
              <w:right w:w="113" w:type="dxa"/>
            </w:tcMar>
            <w:hideMark/>
          </w:tcPr>
          <w:p w14:paraId="6D207958" w14:textId="77777777" w:rsidR="00845CFB" w:rsidRPr="0054413A" w:rsidRDefault="00CE78CD">
            <w:pPr>
              <w:spacing w:line="240" w:lineRule="auto"/>
              <w:rPr>
                <w:color w:val="000000"/>
                <w:sz w:val="15"/>
                <w:szCs w:val="15"/>
                <w:lang w:val="fr-FR"/>
              </w:rPr>
            </w:pPr>
            <w:r w:rsidRPr="0054413A">
              <w:rPr>
                <w:color w:val="000000"/>
                <w:sz w:val="15"/>
                <w:szCs w:val="15"/>
                <w:lang w:val="fr-FR"/>
              </w:rPr>
              <w:t>Avec le connecteur IE PRO BT Connector</w:t>
            </w:r>
            <w:r w:rsidRPr="0054413A">
              <w:rPr>
                <w:color w:val="000000"/>
                <w:sz w:val="15"/>
                <w:szCs w:val="15"/>
                <w:lang w:val="fr-FR"/>
              </w:rPr>
              <w:t xml:space="preserve"> porté en contour d’oreille au lieu du câble, les écouteurs IE 100 PRO se portent au quotidien</w:t>
            </w:r>
          </w:p>
          <w:p w14:paraId="11DC15D0" w14:textId="77777777" w:rsidR="00845CFB" w:rsidRPr="0054413A" w:rsidRDefault="00CE78CD">
            <w:pPr>
              <w:spacing w:line="240" w:lineRule="auto"/>
              <w:rPr>
                <w:color w:val="000000"/>
                <w:lang w:val="fr-FR"/>
              </w:rPr>
            </w:pPr>
            <w:r w:rsidRPr="0054413A">
              <w:rPr>
                <w:noProof/>
                <w:color w:val="000000"/>
                <w:lang w:val="fr-FR"/>
              </w:rPr>
              <w:drawing>
                <wp:anchor distT="0" distB="0" distL="114300" distR="114300" simplePos="0" relativeHeight="251658240" behindDoc="0" locked="0" layoutInCell="1" allowOverlap="1" wp14:anchorId="2D881420" wp14:editId="5878EC63">
                  <wp:simplePos x="0" y="0"/>
                  <wp:positionH relativeFrom="column">
                    <wp:posOffset>261620</wp:posOffset>
                  </wp:positionH>
                  <wp:positionV relativeFrom="paragraph">
                    <wp:posOffset>1905</wp:posOffset>
                  </wp:positionV>
                  <wp:extent cx="1028700" cy="1676400"/>
                  <wp:effectExtent l="0" t="0" r="0" b="0"/>
                  <wp:wrapNone/>
                  <wp:docPr id="100015" name="Picture 100015" descr="A close - up of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3"/>
                          <a:stretch>
                            <a:fillRect/>
                          </a:stretch>
                        </pic:blipFill>
                        <pic:spPr>
                          <a:xfrm>
                            <a:off x="0" y="0"/>
                            <a:ext cx="1028700" cy="1676400"/>
                          </a:xfrm>
                          <a:prstGeom prst="rect">
                            <a:avLst/>
                          </a:prstGeom>
                        </pic:spPr>
                      </pic:pic>
                    </a:graphicData>
                  </a:graphic>
                </wp:anchor>
              </w:drawing>
            </w:r>
          </w:p>
        </w:tc>
      </w:tr>
    </w:tbl>
    <w:p w14:paraId="2C962C94" w14:textId="77777777" w:rsidR="00845CFB" w:rsidRPr="0054413A" w:rsidRDefault="00845CFB">
      <w:pPr>
        <w:rPr>
          <w:lang w:val="fr-FR"/>
        </w:rPr>
      </w:pPr>
    </w:p>
    <w:p w14:paraId="1838EFAD" w14:textId="77777777" w:rsidR="00845CFB" w:rsidRPr="0054413A" w:rsidRDefault="00CE78CD">
      <w:pPr>
        <w:rPr>
          <w:lang w:val="fr-FR"/>
        </w:rPr>
      </w:pPr>
      <w:r w:rsidRPr="0054413A">
        <w:rPr>
          <w:b/>
          <w:bCs/>
          <w:lang w:val="fr-FR"/>
        </w:rPr>
        <w:t xml:space="preserve">Quant aux extras… </w:t>
      </w:r>
    </w:p>
    <w:p w14:paraId="5B4F8561" w14:textId="77777777" w:rsidR="00845CFB" w:rsidRPr="0054413A" w:rsidRDefault="00CE78CD">
      <w:pPr>
        <w:rPr>
          <w:lang w:val="fr-FR"/>
        </w:rPr>
      </w:pPr>
      <w:r w:rsidRPr="0054413A">
        <w:rPr>
          <w:lang w:val="fr-FR"/>
        </w:rPr>
        <w:t>Les écouteurs IE 100 PRO conservent le même transducteur et la même réponse en fréquence que le modèle précédent mais ils sont désormais fournis avec le même type de connecteur et la même gaine de câble interne incassable que les écouteurs IE 400 PRO et IE</w:t>
      </w:r>
      <w:r w:rsidRPr="0054413A">
        <w:rPr>
          <w:lang w:val="fr-FR"/>
        </w:rPr>
        <w:t xml:space="preserve"> 500 PRO. </w:t>
      </w:r>
    </w:p>
    <w:p w14:paraId="14BCC9A9" w14:textId="77777777" w:rsidR="00845CFB" w:rsidRPr="0054413A" w:rsidRDefault="00845CFB">
      <w:pPr>
        <w:rPr>
          <w:lang w:val="fr-FR"/>
        </w:rPr>
      </w:pPr>
    </w:p>
    <w:p w14:paraId="29910FB1" w14:textId="77777777" w:rsidR="00845CFB" w:rsidRPr="0054413A" w:rsidRDefault="00CE78CD">
      <w:pPr>
        <w:rPr>
          <w:lang w:val="fr-FR"/>
        </w:rPr>
      </w:pPr>
      <w:r w:rsidRPr="0054413A">
        <w:rPr>
          <w:lang w:val="fr-FR"/>
        </w:rPr>
        <w:t xml:space="preserve">« Le connecteur unique permet de choisir le bon câble quel que soit le modèle », déclare Gunnar </w:t>
      </w:r>
      <w:proofErr w:type="spellStart"/>
      <w:r w:rsidRPr="0054413A">
        <w:rPr>
          <w:lang w:val="fr-FR"/>
        </w:rPr>
        <w:t>Dirks</w:t>
      </w:r>
      <w:proofErr w:type="spellEnd"/>
      <w:r w:rsidRPr="0054413A">
        <w:rPr>
          <w:lang w:val="fr-FR"/>
        </w:rPr>
        <w:t>. « Ceux qui portent des écouteurs IE 500 PRO n’ont plus qu’à se procurer un connecteur IE PRO BT Connector pour utiliser leurs écouteurs en mo</w:t>
      </w:r>
      <w:r w:rsidRPr="0054413A">
        <w:rPr>
          <w:lang w:val="fr-FR"/>
        </w:rPr>
        <w:t xml:space="preserve">de sans fil. Et avec le </w:t>
      </w:r>
      <w:proofErr w:type="spellStart"/>
      <w:r w:rsidRPr="0054413A">
        <w:rPr>
          <w:lang w:val="fr-FR"/>
        </w:rPr>
        <w:t>mono-câble</w:t>
      </w:r>
      <w:proofErr w:type="spellEnd"/>
      <w:r w:rsidRPr="0054413A">
        <w:rPr>
          <w:lang w:val="fr-FR"/>
        </w:rPr>
        <w:t xml:space="preserve"> IE PRO, nous ajoutons une solution pour la diffusion. »</w:t>
      </w:r>
    </w:p>
    <w:p w14:paraId="3D13D517" w14:textId="77777777" w:rsidR="00845CFB" w:rsidRPr="0054413A" w:rsidRDefault="00845CFB">
      <w:pPr>
        <w:rPr>
          <w:lang w:val="fr-FR"/>
        </w:rPr>
      </w:pPr>
    </w:p>
    <w:tbl>
      <w:tblPr>
        <w:tblW w:w="0" w:type="auto"/>
        <w:tblInd w:w="5" w:type="dxa"/>
        <w:tblCellMar>
          <w:left w:w="0" w:type="dxa"/>
          <w:right w:w="0" w:type="dxa"/>
        </w:tblCellMar>
        <w:tblLook w:val="04A0" w:firstRow="1" w:lastRow="0" w:firstColumn="1" w:lastColumn="0" w:noHBand="0" w:noVBand="1"/>
      </w:tblPr>
      <w:tblGrid>
        <w:gridCol w:w="5250"/>
        <w:gridCol w:w="2640"/>
      </w:tblGrid>
      <w:tr w:rsidR="00845CFB" w:rsidRPr="0054413A" w14:paraId="10F0A094" w14:textId="77777777">
        <w:tc>
          <w:tcPr>
            <w:tcW w:w="5250" w:type="dxa"/>
            <w:tcMar>
              <w:top w:w="5" w:type="dxa"/>
              <w:left w:w="5" w:type="dxa"/>
              <w:bottom w:w="5" w:type="dxa"/>
              <w:right w:w="113" w:type="dxa"/>
            </w:tcMar>
            <w:hideMark/>
          </w:tcPr>
          <w:p w14:paraId="3CE29A63" w14:textId="77777777" w:rsidR="00845CFB" w:rsidRPr="0054413A" w:rsidRDefault="00CE78CD">
            <w:pPr>
              <w:spacing w:line="210" w:lineRule="atLeast"/>
              <w:rPr>
                <w:color w:val="000000"/>
                <w:sz w:val="24"/>
                <w:szCs w:val="24"/>
                <w:lang w:val="fr-FR"/>
              </w:rPr>
            </w:pPr>
            <w:r w:rsidRPr="0054413A">
              <w:rPr>
                <w:color w:val="000000"/>
                <w:sz w:val="15"/>
                <w:szCs w:val="15"/>
                <w:lang w:val="fr-FR"/>
              </w:rPr>
              <w:t xml:space="preserve">Tous les câbles de la série IE PRO sont désormais interchangeables entre les modèles. Ci-contre, le </w:t>
            </w:r>
            <w:proofErr w:type="spellStart"/>
            <w:r w:rsidRPr="0054413A">
              <w:rPr>
                <w:color w:val="000000"/>
                <w:sz w:val="15"/>
                <w:szCs w:val="15"/>
                <w:lang w:val="fr-FR"/>
              </w:rPr>
              <w:t>mono-câble</w:t>
            </w:r>
            <w:proofErr w:type="spellEnd"/>
            <w:r w:rsidRPr="0054413A">
              <w:rPr>
                <w:color w:val="000000"/>
                <w:sz w:val="15"/>
                <w:szCs w:val="15"/>
                <w:lang w:val="fr-FR"/>
              </w:rPr>
              <w:t xml:space="preserve"> IE PRO bas bruit pour les applications de diffusion</w:t>
            </w:r>
          </w:p>
        </w:tc>
        <w:tc>
          <w:tcPr>
            <w:tcW w:w="2640" w:type="dxa"/>
            <w:tcMar>
              <w:top w:w="5" w:type="dxa"/>
              <w:left w:w="5" w:type="dxa"/>
              <w:bottom w:w="5" w:type="dxa"/>
              <w:right w:w="113" w:type="dxa"/>
            </w:tcMar>
            <w:hideMark/>
          </w:tcPr>
          <w:p w14:paraId="5C49A94C" w14:textId="77777777" w:rsidR="00845CFB" w:rsidRPr="0054413A" w:rsidRDefault="00CE78CD">
            <w:pPr>
              <w:rPr>
                <w:color w:val="000000"/>
                <w:lang w:val="fr-FR"/>
              </w:rPr>
            </w:pPr>
            <w:r w:rsidRPr="0054413A">
              <w:rPr>
                <w:noProof/>
                <w:color w:val="000000"/>
                <w:lang w:val="fr-FR"/>
              </w:rPr>
              <w:drawing>
                <wp:inline distT="0" distB="0" distL="0" distR="0" wp14:anchorId="321166DC" wp14:editId="60A3D80B">
                  <wp:extent cx="1181100" cy="1943100"/>
                  <wp:effectExtent l="0" t="0" r="0" b="0"/>
                  <wp:docPr id="100017" name="Picture 100017"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4"/>
                          <a:stretch>
                            <a:fillRect/>
                          </a:stretch>
                        </pic:blipFill>
                        <pic:spPr>
                          <a:xfrm>
                            <a:off x="0" y="0"/>
                            <a:ext cx="1181100" cy="1943100"/>
                          </a:xfrm>
                          <a:prstGeom prst="rect">
                            <a:avLst/>
                          </a:prstGeom>
                        </pic:spPr>
                      </pic:pic>
                    </a:graphicData>
                  </a:graphic>
                </wp:inline>
              </w:drawing>
            </w:r>
          </w:p>
        </w:tc>
      </w:tr>
    </w:tbl>
    <w:p w14:paraId="7A4D0AAE" w14:textId="77777777" w:rsidR="00845CFB" w:rsidRPr="0054413A" w:rsidRDefault="00845CFB">
      <w:pPr>
        <w:rPr>
          <w:lang w:val="fr-FR"/>
        </w:rPr>
      </w:pPr>
    </w:p>
    <w:p w14:paraId="789FA8E6" w14:textId="77777777" w:rsidR="00845CFB" w:rsidRPr="0054413A" w:rsidRDefault="00CE78CD">
      <w:pPr>
        <w:rPr>
          <w:lang w:val="fr-FR"/>
        </w:rPr>
      </w:pPr>
      <w:r w:rsidRPr="0054413A">
        <w:rPr>
          <w:lang w:val="fr-FR"/>
        </w:rPr>
        <w:t xml:space="preserve">Le nouveau </w:t>
      </w:r>
      <w:proofErr w:type="spellStart"/>
      <w:r w:rsidRPr="0054413A">
        <w:rPr>
          <w:lang w:val="fr-FR"/>
        </w:rPr>
        <w:t>mono-câble</w:t>
      </w:r>
      <w:proofErr w:type="spellEnd"/>
      <w:r w:rsidRPr="0054413A">
        <w:rPr>
          <w:lang w:val="fr-FR"/>
        </w:rPr>
        <w:t xml:space="preserve"> IE PRO est un câble à paire torsadée qui supprime efficacement les bruits de manipulation. Il s’utilise avec l’écouteur droit ou gauche, ce qui donne une solution de diffusion monaurale pour la modération live, les correspondants e</w:t>
      </w:r>
      <w:r w:rsidRPr="0054413A">
        <w:rPr>
          <w:lang w:val="fr-FR"/>
        </w:rPr>
        <w:t xml:space="preserve">t les applications ENG. Avec un signal stéréo, la transmission du signal de gauche est assurée. </w:t>
      </w:r>
    </w:p>
    <w:p w14:paraId="201F6AC8" w14:textId="77777777" w:rsidR="00845CFB" w:rsidRPr="0054413A" w:rsidRDefault="00CE78CD">
      <w:pPr>
        <w:rPr>
          <w:lang w:val="fr-FR"/>
        </w:rPr>
      </w:pPr>
      <w:r w:rsidRPr="0054413A">
        <w:rPr>
          <w:b/>
          <w:bCs/>
          <w:lang w:val="fr-FR"/>
        </w:rPr>
        <w:t>Le choix professionnel</w:t>
      </w:r>
    </w:p>
    <w:p w14:paraId="70502B6F" w14:textId="77777777" w:rsidR="00845CFB" w:rsidRPr="0054413A" w:rsidRDefault="00845CFB">
      <w:pPr>
        <w:rPr>
          <w:lang w:val="fr-FR"/>
        </w:rPr>
      </w:pPr>
    </w:p>
    <w:p w14:paraId="4E9F24AE" w14:textId="77777777" w:rsidR="00845CFB" w:rsidRPr="0054413A" w:rsidRDefault="00CE78CD">
      <w:pPr>
        <w:rPr>
          <w:lang w:val="fr-FR"/>
        </w:rPr>
      </w:pPr>
      <w:r w:rsidRPr="0054413A">
        <w:rPr>
          <w:b/>
          <w:bCs/>
          <w:lang w:val="fr-FR"/>
        </w:rPr>
        <w:t>La gamme d’écouteurs intra-auriculaires PRO en bref</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934"/>
        <w:gridCol w:w="1307"/>
        <w:gridCol w:w="4742"/>
      </w:tblGrid>
      <w:tr w:rsidR="00845CFB" w:rsidRPr="0054413A" w14:paraId="0ECADA42" w14:textId="77777777">
        <w:tc>
          <w:tcPr>
            <w:tcW w:w="1960" w:type="dxa"/>
            <w:tcBorders>
              <w:bottom w:val="single" w:sz="4" w:space="0" w:color="000000"/>
              <w:right w:val="single" w:sz="4" w:space="0" w:color="000000"/>
            </w:tcBorders>
            <w:shd w:val="clear" w:color="auto" w:fill="E0E0E0"/>
            <w:tcMar>
              <w:top w:w="8" w:type="dxa"/>
              <w:left w:w="108" w:type="dxa"/>
              <w:bottom w:w="8" w:type="dxa"/>
              <w:right w:w="108" w:type="dxa"/>
            </w:tcMar>
            <w:hideMark/>
          </w:tcPr>
          <w:p w14:paraId="4A4EFBA8" w14:textId="77777777" w:rsidR="00845CFB" w:rsidRPr="0054413A" w:rsidRDefault="00CE78CD">
            <w:pPr>
              <w:rPr>
                <w:color w:val="000000"/>
                <w:lang w:val="fr-FR"/>
              </w:rPr>
            </w:pPr>
            <w:r w:rsidRPr="0054413A">
              <w:rPr>
                <w:color w:val="000000"/>
                <w:lang w:val="fr-FR"/>
              </w:rPr>
              <w:lastRenderedPageBreak/>
              <w:t xml:space="preserve">Modèle </w:t>
            </w:r>
          </w:p>
        </w:tc>
        <w:tc>
          <w:tcPr>
            <w:tcW w:w="1309" w:type="dxa"/>
            <w:tcBorders>
              <w:left w:val="single" w:sz="4" w:space="0" w:color="000000"/>
              <w:bottom w:val="single" w:sz="4" w:space="0" w:color="000000"/>
              <w:right w:val="single" w:sz="4" w:space="0" w:color="000000"/>
            </w:tcBorders>
            <w:shd w:val="clear" w:color="auto" w:fill="E0E0E0"/>
            <w:tcMar>
              <w:top w:w="8" w:type="dxa"/>
              <w:left w:w="108" w:type="dxa"/>
              <w:bottom w:w="8" w:type="dxa"/>
              <w:right w:w="108" w:type="dxa"/>
            </w:tcMar>
            <w:hideMark/>
          </w:tcPr>
          <w:p w14:paraId="53192AB5" w14:textId="77777777" w:rsidR="00845CFB" w:rsidRPr="0054413A" w:rsidRDefault="00CE78CD">
            <w:pPr>
              <w:rPr>
                <w:color w:val="000000"/>
                <w:lang w:val="fr-FR"/>
              </w:rPr>
            </w:pPr>
            <w:r w:rsidRPr="0054413A">
              <w:rPr>
                <w:color w:val="000000"/>
                <w:lang w:val="fr-FR"/>
              </w:rPr>
              <w:t>Prix recommandé</w:t>
            </w:r>
          </w:p>
        </w:tc>
        <w:tc>
          <w:tcPr>
            <w:tcW w:w="4827" w:type="dxa"/>
            <w:tcBorders>
              <w:left w:val="single" w:sz="4" w:space="0" w:color="000000"/>
              <w:bottom w:val="single" w:sz="4" w:space="0" w:color="000000"/>
            </w:tcBorders>
            <w:shd w:val="clear" w:color="auto" w:fill="E0E0E0"/>
            <w:tcMar>
              <w:top w:w="8" w:type="dxa"/>
              <w:left w:w="108" w:type="dxa"/>
              <w:bottom w:w="8" w:type="dxa"/>
              <w:right w:w="108" w:type="dxa"/>
            </w:tcMar>
            <w:hideMark/>
          </w:tcPr>
          <w:p w14:paraId="078830F5" w14:textId="77777777" w:rsidR="00845CFB" w:rsidRPr="0054413A" w:rsidRDefault="00CE78CD">
            <w:pPr>
              <w:rPr>
                <w:color w:val="000000"/>
                <w:lang w:val="fr-FR"/>
              </w:rPr>
            </w:pPr>
            <w:r w:rsidRPr="0054413A">
              <w:rPr>
                <w:color w:val="000000"/>
                <w:lang w:val="fr-FR"/>
              </w:rPr>
              <w:t>Coloris et accessoires</w:t>
            </w:r>
          </w:p>
        </w:tc>
      </w:tr>
      <w:tr w:rsidR="00845CFB" w:rsidRPr="0054413A" w14:paraId="52D5A402" w14:textId="77777777">
        <w:tc>
          <w:tcPr>
            <w:tcW w:w="196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1723D2BF" w14:textId="77777777" w:rsidR="00845CFB" w:rsidRPr="0054413A" w:rsidRDefault="00CE78CD">
            <w:pPr>
              <w:rPr>
                <w:color w:val="000000"/>
                <w:lang w:val="fr-FR"/>
              </w:rPr>
            </w:pPr>
            <w:r w:rsidRPr="0054413A">
              <w:rPr>
                <w:color w:val="000000"/>
                <w:lang w:val="fr-FR"/>
              </w:rPr>
              <w:t>IE 100 PRO</w:t>
            </w:r>
          </w:p>
        </w:tc>
        <w:tc>
          <w:tcPr>
            <w:tcW w:w="130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458A8C6" w14:textId="77777777" w:rsidR="00845CFB" w:rsidRPr="0054413A" w:rsidRDefault="00CE78CD">
            <w:pPr>
              <w:rPr>
                <w:color w:val="000000"/>
                <w:lang w:val="fr-FR"/>
              </w:rPr>
            </w:pPr>
            <w:r w:rsidRPr="0054413A">
              <w:rPr>
                <w:color w:val="000000"/>
                <w:lang w:val="fr-FR"/>
              </w:rPr>
              <w:t>99 €</w:t>
            </w:r>
          </w:p>
        </w:tc>
        <w:tc>
          <w:tcPr>
            <w:tcW w:w="4827"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84FA764" w14:textId="77777777" w:rsidR="00845CFB" w:rsidRPr="0054413A" w:rsidRDefault="00CE78CD">
            <w:pPr>
              <w:spacing w:line="240" w:lineRule="auto"/>
              <w:rPr>
                <w:color w:val="000000"/>
                <w:lang w:val="fr-FR"/>
              </w:rPr>
            </w:pPr>
            <w:r w:rsidRPr="0054413A">
              <w:rPr>
                <w:color w:val="000000"/>
                <w:lang w:val="fr-FR"/>
              </w:rPr>
              <w:t xml:space="preserve">Existent en </w:t>
            </w:r>
            <w:r w:rsidRPr="0054413A">
              <w:rPr>
                <w:color w:val="000000"/>
                <w:lang w:val="fr-FR"/>
              </w:rPr>
              <w:t>noir, rouge et translucide. Câble droit avec contour d’oreille. Vendus avec embouts en silicone (S, M, L), embouts à mémoire de forme (M), outil de nettoyage et étui.</w:t>
            </w:r>
          </w:p>
        </w:tc>
      </w:tr>
      <w:tr w:rsidR="00845CFB" w:rsidRPr="0054413A" w14:paraId="74A24262" w14:textId="77777777">
        <w:tc>
          <w:tcPr>
            <w:tcW w:w="196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6901C427" w14:textId="77777777" w:rsidR="00845CFB" w:rsidRPr="0054413A" w:rsidRDefault="00CE78CD">
            <w:pPr>
              <w:rPr>
                <w:color w:val="000000"/>
                <w:lang w:val="fr-FR"/>
              </w:rPr>
            </w:pPr>
            <w:r w:rsidRPr="0054413A">
              <w:rPr>
                <w:color w:val="000000"/>
                <w:lang w:val="fr-FR"/>
              </w:rPr>
              <w:t>IE 100 PRO Wireless</w:t>
            </w:r>
          </w:p>
        </w:tc>
        <w:tc>
          <w:tcPr>
            <w:tcW w:w="130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3CF0DCC" w14:textId="77777777" w:rsidR="00845CFB" w:rsidRPr="0054413A" w:rsidRDefault="00CE78CD">
            <w:pPr>
              <w:rPr>
                <w:color w:val="000000"/>
                <w:lang w:val="fr-FR"/>
              </w:rPr>
            </w:pPr>
            <w:r w:rsidRPr="0054413A">
              <w:rPr>
                <w:color w:val="000000"/>
                <w:lang w:val="fr-FR"/>
              </w:rPr>
              <w:t>149 €</w:t>
            </w:r>
          </w:p>
        </w:tc>
        <w:tc>
          <w:tcPr>
            <w:tcW w:w="4827"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95107BA" w14:textId="77777777" w:rsidR="00845CFB" w:rsidRPr="0054413A" w:rsidRDefault="00CE78CD">
            <w:pPr>
              <w:spacing w:line="240" w:lineRule="auto"/>
              <w:rPr>
                <w:color w:val="000000"/>
                <w:lang w:val="fr-FR"/>
              </w:rPr>
            </w:pPr>
            <w:r w:rsidRPr="0054413A">
              <w:rPr>
                <w:color w:val="000000"/>
                <w:lang w:val="fr-FR"/>
              </w:rPr>
              <w:t xml:space="preserve">Existent en noir, rouge et translucide. Câble droit avec contour d’oreille. Mêmes accessoires que pour les écouteurs IE 100 PRO mais avec un connecteur IE PRO BT Connector en plus et un câble de recharge USB-C. </w:t>
            </w:r>
          </w:p>
        </w:tc>
      </w:tr>
      <w:tr w:rsidR="00845CFB" w:rsidRPr="0054413A" w14:paraId="77441A58" w14:textId="77777777">
        <w:tc>
          <w:tcPr>
            <w:tcW w:w="196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0FD9A550" w14:textId="77777777" w:rsidR="00845CFB" w:rsidRPr="0054413A" w:rsidRDefault="00CE78CD">
            <w:pPr>
              <w:rPr>
                <w:color w:val="000000"/>
                <w:lang w:val="fr-FR"/>
              </w:rPr>
            </w:pPr>
            <w:r w:rsidRPr="0054413A">
              <w:rPr>
                <w:color w:val="000000"/>
                <w:lang w:val="fr-FR"/>
              </w:rPr>
              <w:t>IE 400 PRO</w:t>
            </w:r>
          </w:p>
        </w:tc>
        <w:tc>
          <w:tcPr>
            <w:tcW w:w="130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BA79D58" w14:textId="77777777" w:rsidR="00845CFB" w:rsidRPr="0054413A" w:rsidRDefault="00CE78CD">
            <w:pPr>
              <w:rPr>
                <w:color w:val="000000"/>
                <w:lang w:val="fr-FR"/>
              </w:rPr>
            </w:pPr>
            <w:r w:rsidRPr="0054413A">
              <w:rPr>
                <w:color w:val="000000"/>
                <w:lang w:val="fr-FR"/>
              </w:rPr>
              <w:t>349 €</w:t>
            </w:r>
          </w:p>
        </w:tc>
        <w:tc>
          <w:tcPr>
            <w:tcW w:w="4827"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84C040C" w14:textId="77777777" w:rsidR="00845CFB" w:rsidRPr="0054413A" w:rsidRDefault="00CE78CD">
            <w:pPr>
              <w:spacing w:line="240" w:lineRule="auto"/>
              <w:rPr>
                <w:color w:val="000000"/>
                <w:lang w:val="fr-FR"/>
              </w:rPr>
            </w:pPr>
            <w:r w:rsidRPr="0054413A">
              <w:rPr>
                <w:color w:val="000000"/>
                <w:lang w:val="fr-FR"/>
              </w:rPr>
              <w:t>Existent en noir et transl</w:t>
            </w:r>
            <w:r w:rsidRPr="0054413A">
              <w:rPr>
                <w:color w:val="000000"/>
                <w:lang w:val="fr-FR"/>
              </w:rPr>
              <w:t>ucide. Câble droit avec contour d’oreille. Vendus avec embouts en silicone (S, M, L), embouts à mémoire de forme (S, M, L), outil de nettoyage et étui rigide.</w:t>
            </w:r>
          </w:p>
        </w:tc>
      </w:tr>
      <w:tr w:rsidR="00845CFB" w:rsidRPr="0054413A" w14:paraId="1A99E613" w14:textId="77777777">
        <w:tc>
          <w:tcPr>
            <w:tcW w:w="1960" w:type="dxa"/>
            <w:tcBorders>
              <w:top w:val="single" w:sz="4" w:space="0" w:color="000000"/>
              <w:right w:val="single" w:sz="4" w:space="0" w:color="000000"/>
            </w:tcBorders>
            <w:shd w:val="clear" w:color="auto" w:fill="BDE3F2"/>
            <w:tcMar>
              <w:top w:w="8" w:type="dxa"/>
              <w:left w:w="108" w:type="dxa"/>
              <w:bottom w:w="8" w:type="dxa"/>
              <w:right w:w="108" w:type="dxa"/>
            </w:tcMar>
            <w:hideMark/>
          </w:tcPr>
          <w:p w14:paraId="0AB3A7F2" w14:textId="77777777" w:rsidR="00845CFB" w:rsidRPr="0054413A" w:rsidRDefault="00CE78CD">
            <w:pPr>
              <w:rPr>
                <w:color w:val="000000"/>
                <w:lang w:val="fr-FR"/>
              </w:rPr>
            </w:pPr>
            <w:r w:rsidRPr="0054413A">
              <w:rPr>
                <w:color w:val="000000"/>
                <w:lang w:val="fr-FR"/>
              </w:rPr>
              <w:t xml:space="preserve">IE 500 PRO </w:t>
            </w:r>
          </w:p>
        </w:tc>
        <w:tc>
          <w:tcPr>
            <w:tcW w:w="1309"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293E99B3" w14:textId="77777777" w:rsidR="00845CFB" w:rsidRPr="0054413A" w:rsidRDefault="00CE78CD">
            <w:pPr>
              <w:rPr>
                <w:color w:val="000000"/>
                <w:lang w:val="fr-FR"/>
              </w:rPr>
            </w:pPr>
            <w:r w:rsidRPr="0054413A">
              <w:rPr>
                <w:color w:val="000000"/>
                <w:lang w:val="fr-FR"/>
              </w:rPr>
              <w:t>599 €</w:t>
            </w:r>
          </w:p>
        </w:tc>
        <w:tc>
          <w:tcPr>
            <w:tcW w:w="4827" w:type="dxa"/>
            <w:tcBorders>
              <w:top w:val="single" w:sz="4" w:space="0" w:color="000000"/>
              <w:left w:val="single" w:sz="4" w:space="0" w:color="000000"/>
            </w:tcBorders>
            <w:tcMar>
              <w:top w:w="8" w:type="dxa"/>
              <w:left w:w="108" w:type="dxa"/>
              <w:bottom w:w="8" w:type="dxa"/>
              <w:right w:w="108" w:type="dxa"/>
            </w:tcMar>
            <w:hideMark/>
          </w:tcPr>
          <w:p w14:paraId="619B3700" w14:textId="77777777" w:rsidR="00845CFB" w:rsidRPr="0054413A" w:rsidRDefault="00CE78CD">
            <w:pPr>
              <w:spacing w:line="240" w:lineRule="auto"/>
              <w:rPr>
                <w:color w:val="000000"/>
                <w:lang w:val="fr-FR"/>
              </w:rPr>
            </w:pPr>
            <w:r w:rsidRPr="0054413A">
              <w:rPr>
                <w:color w:val="000000"/>
                <w:lang w:val="fr-FR"/>
              </w:rPr>
              <w:t>Existent en noir et translucide. Vendus avec un câble à paire torsadée avec co</w:t>
            </w:r>
            <w:r w:rsidRPr="0054413A">
              <w:rPr>
                <w:color w:val="000000"/>
                <w:lang w:val="fr-FR"/>
              </w:rPr>
              <w:t>ntour d'oreille qui supprime efficacement les bruits de manipulation. Mêmes accessoires que pour les écouteurs IE 400 PRO.</w:t>
            </w:r>
          </w:p>
        </w:tc>
      </w:tr>
    </w:tbl>
    <w:p w14:paraId="1D1C3009" w14:textId="77777777" w:rsidR="00845CFB" w:rsidRPr="0054413A" w:rsidRDefault="00845CFB">
      <w:pPr>
        <w:rPr>
          <w:lang w:val="fr-FR"/>
        </w:rPr>
      </w:pPr>
    </w:p>
    <w:p w14:paraId="5D6B8789" w14:textId="77777777" w:rsidR="00845CFB" w:rsidRPr="0054413A" w:rsidRDefault="00CE78CD">
      <w:pPr>
        <w:rPr>
          <w:lang w:val="fr-FR"/>
        </w:rPr>
      </w:pPr>
      <w:r w:rsidRPr="0054413A">
        <w:rPr>
          <w:b/>
          <w:bCs/>
          <w:lang w:val="fr-FR"/>
        </w:rPr>
        <w:t>Les câbles en bref, également vendus séparément</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536"/>
        <w:gridCol w:w="1307"/>
        <w:gridCol w:w="4140"/>
      </w:tblGrid>
      <w:tr w:rsidR="00845CFB" w:rsidRPr="0054413A" w14:paraId="3E1F303B" w14:textId="77777777">
        <w:tc>
          <w:tcPr>
            <w:tcW w:w="2571" w:type="dxa"/>
            <w:tcBorders>
              <w:bottom w:val="single" w:sz="4" w:space="0" w:color="000000"/>
              <w:right w:val="single" w:sz="4" w:space="0" w:color="000000"/>
            </w:tcBorders>
            <w:shd w:val="clear" w:color="auto" w:fill="E0E0E0"/>
            <w:tcMar>
              <w:top w:w="8" w:type="dxa"/>
              <w:left w:w="108" w:type="dxa"/>
              <w:bottom w:w="8" w:type="dxa"/>
              <w:right w:w="108" w:type="dxa"/>
            </w:tcMar>
            <w:hideMark/>
          </w:tcPr>
          <w:p w14:paraId="013B6A71" w14:textId="77777777" w:rsidR="00845CFB" w:rsidRPr="0054413A" w:rsidRDefault="00CE78CD">
            <w:pPr>
              <w:rPr>
                <w:color w:val="000000"/>
                <w:lang w:val="fr-FR"/>
              </w:rPr>
            </w:pPr>
            <w:r w:rsidRPr="0054413A">
              <w:rPr>
                <w:color w:val="000000"/>
                <w:lang w:val="fr-FR"/>
              </w:rPr>
              <w:t>Câble</w:t>
            </w:r>
          </w:p>
        </w:tc>
        <w:tc>
          <w:tcPr>
            <w:tcW w:w="1309" w:type="dxa"/>
            <w:tcBorders>
              <w:left w:val="single" w:sz="4" w:space="0" w:color="000000"/>
              <w:bottom w:val="single" w:sz="4" w:space="0" w:color="000000"/>
              <w:right w:val="single" w:sz="4" w:space="0" w:color="000000"/>
            </w:tcBorders>
            <w:shd w:val="clear" w:color="auto" w:fill="E0E0E0"/>
            <w:tcMar>
              <w:top w:w="8" w:type="dxa"/>
              <w:left w:w="108" w:type="dxa"/>
              <w:bottom w:w="8" w:type="dxa"/>
              <w:right w:w="108" w:type="dxa"/>
            </w:tcMar>
            <w:hideMark/>
          </w:tcPr>
          <w:p w14:paraId="5F6F1218" w14:textId="77777777" w:rsidR="00845CFB" w:rsidRPr="0054413A" w:rsidRDefault="00CE78CD">
            <w:pPr>
              <w:rPr>
                <w:color w:val="000000"/>
                <w:lang w:val="fr-FR"/>
              </w:rPr>
            </w:pPr>
            <w:r w:rsidRPr="0054413A">
              <w:rPr>
                <w:color w:val="000000"/>
                <w:lang w:val="fr-FR"/>
              </w:rPr>
              <w:t>Prix recommandé</w:t>
            </w:r>
          </w:p>
        </w:tc>
        <w:tc>
          <w:tcPr>
            <w:tcW w:w="4216" w:type="dxa"/>
            <w:tcBorders>
              <w:left w:val="single" w:sz="4" w:space="0" w:color="000000"/>
              <w:bottom w:val="single" w:sz="4" w:space="0" w:color="000000"/>
            </w:tcBorders>
            <w:shd w:val="clear" w:color="auto" w:fill="E0E0E0"/>
            <w:tcMar>
              <w:top w:w="8" w:type="dxa"/>
              <w:left w:w="108" w:type="dxa"/>
              <w:bottom w:w="8" w:type="dxa"/>
              <w:right w:w="108" w:type="dxa"/>
            </w:tcMar>
            <w:hideMark/>
          </w:tcPr>
          <w:p w14:paraId="43160088" w14:textId="77777777" w:rsidR="00845CFB" w:rsidRPr="0054413A" w:rsidRDefault="00CE78CD">
            <w:pPr>
              <w:rPr>
                <w:color w:val="000000"/>
                <w:lang w:val="fr-FR"/>
              </w:rPr>
            </w:pPr>
            <w:r w:rsidRPr="0054413A">
              <w:rPr>
                <w:color w:val="000000"/>
                <w:lang w:val="fr-FR"/>
              </w:rPr>
              <w:t>Notes</w:t>
            </w:r>
          </w:p>
        </w:tc>
      </w:tr>
      <w:tr w:rsidR="00845CFB" w:rsidRPr="0054413A" w14:paraId="09AE5AE5" w14:textId="77777777">
        <w:tc>
          <w:tcPr>
            <w:tcW w:w="2571"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4D8A2492" w14:textId="77777777" w:rsidR="00845CFB" w:rsidRPr="0054413A" w:rsidRDefault="00CE78CD">
            <w:pPr>
              <w:rPr>
                <w:color w:val="000000"/>
                <w:lang w:val="fr-FR"/>
              </w:rPr>
            </w:pPr>
            <w:r w:rsidRPr="0054413A">
              <w:rPr>
                <w:color w:val="000000"/>
                <w:lang w:val="fr-FR"/>
              </w:rPr>
              <w:t xml:space="preserve">Câble droit noir IE PRO </w:t>
            </w:r>
          </w:p>
        </w:tc>
        <w:tc>
          <w:tcPr>
            <w:tcW w:w="130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7A9C669" w14:textId="77777777" w:rsidR="00845CFB" w:rsidRPr="0054413A" w:rsidRDefault="00CE78CD">
            <w:pPr>
              <w:rPr>
                <w:color w:val="000000"/>
                <w:lang w:val="fr-FR"/>
              </w:rPr>
            </w:pPr>
            <w:r w:rsidRPr="0054413A">
              <w:rPr>
                <w:color w:val="000000"/>
                <w:lang w:val="fr-FR"/>
              </w:rPr>
              <w:t>49 €</w:t>
            </w:r>
          </w:p>
        </w:tc>
        <w:tc>
          <w:tcPr>
            <w:tcW w:w="421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72D8E06" w14:textId="77777777" w:rsidR="00845CFB" w:rsidRPr="0054413A" w:rsidRDefault="00CE78CD">
            <w:pPr>
              <w:spacing w:line="240" w:lineRule="auto"/>
              <w:rPr>
                <w:color w:val="000000"/>
                <w:lang w:val="fr-FR"/>
              </w:rPr>
            </w:pPr>
            <w:r w:rsidRPr="0054413A">
              <w:rPr>
                <w:color w:val="000000"/>
                <w:lang w:val="fr-FR"/>
              </w:rPr>
              <w:t xml:space="preserve">Fourni avec les </w:t>
            </w:r>
            <w:r w:rsidRPr="0054413A">
              <w:rPr>
                <w:color w:val="000000"/>
                <w:lang w:val="fr-FR"/>
              </w:rPr>
              <w:t>écouteurs IE PRO 100, IE 100 PRO Wireless et IE 400 PRO</w:t>
            </w:r>
          </w:p>
        </w:tc>
      </w:tr>
      <w:tr w:rsidR="00845CFB" w:rsidRPr="0054413A" w14:paraId="163B4662" w14:textId="77777777">
        <w:tc>
          <w:tcPr>
            <w:tcW w:w="2571"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00E1A716" w14:textId="519FAD69" w:rsidR="00845CFB" w:rsidRPr="0054413A" w:rsidRDefault="00CE78CD">
            <w:pPr>
              <w:rPr>
                <w:color w:val="000000"/>
                <w:lang w:val="fr-FR"/>
              </w:rPr>
            </w:pPr>
            <w:r w:rsidRPr="0054413A">
              <w:rPr>
                <w:color w:val="000000"/>
                <w:lang w:val="fr-FR"/>
              </w:rPr>
              <w:t xml:space="preserve">Câble torsadé </w:t>
            </w:r>
            <w:r w:rsidR="0054413A" w:rsidRPr="0054413A">
              <w:rPr>
                <w:color w:val="000000"/>
                <w:lang w:val="fr-FR"/>
              </w:rPr>
              <w:t>translucide IE</w:t>
            </w:r>
            <w:r w:rsidRPr="0054413A">
              <w:rPr>
                <w:color w:val="000000"/>
                <w:lang w:val="fr-FR"/>
              </w:rPr>
              <w:t xml:space="preserve"> PRO</w:t>
            </w:r>
          </w:p>
        </w:tc>
        <w:tc>
          <w:tcPr>
            <w:tcW w:w="130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BD3AAB1" w14:textId="77777777" w:rsidR="00845CFB" w:rsidRPr="0054413A" w:rsidRDefault="00CE78CD">
            <w:pPr>
              <w:rPr>
                <w:color w:val="000000"/>
                <w:lang w:val="fr-FR"/>
              </w:rPr>
            </w:pPr>
            <w:r w:rsidRPr="0054413A">
              <w:rPr>
                <w:color w:val="000000"/>
                <w:lang w:val="fr-FR"/>
              </w:rPr>
              <w:t>79 €</w:t>
            </w:r>
          </w:p>
        </w:tc>
        <w:tc>
          <w:tcPr>
            <w:tcW w:w="421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2482EE1" w14:textId="77777777" w:rsidR="00845CFB" w:rsidRPr="0054413A" w:rsidRDefault="00CE78CD">
            <w:pPr>
              <w:spacing w:line="240" w:lineRule="auto"/>
              <w:rPr>
                <w:color w:val="000000"/>
                <w:lang w:val="fr-FR"/>
              </w:rPr>
            </w:pPr>
            <w:r w:rsidRPr="0054413A">
              <w:rPr>
                <w:color w:val="000000"/>
                <w:lang w:val="fr-FR"/>
              </w:rPr>
              <w:t>Fourni avec les écouteurs IE 500 PRO</w:t>
            </w:r>
          </w:p>
        </w:tc>
      </w:tr>
      <w:tr w:rsidR="00845CFB" w:rsidRPr="0054413A" w14:paraId="52FBB491" w14:textId="77777777">
        <w:tc>
          <w:tcPr>
            <w:tcW w:w="2571"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7B07CC81" w14:textId="77777777" w:rsidR="00845CFB" w:rsidRPr="0054413A" w:rsidRDefault="00CE78CD">
            <w:pPr>
              <w:rPr>
                <w:color w:val="000000"/>
                <w:lang w:val="fr-FR"/>
              </w:rPr>
            </w:pPr>
            <w:r w:rsidRPr="0054413A">
              <w:rPr>
                <w:color w:val="000000"/>
                <w:lang w:val="fr-FR"/>
              </w:rPr>
              <w:t>Mono-câble IE PRO</w:t>
            </w:r>
          </w:p>
        </w:tc>
        <w:tc>
          <w:tcPr>
            <w:tcW w:w="130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53D65D3" w14:textId="77777777" w:rsidR="00845CFB" w:rsidRPr="0054413A" w:rsidRDefault="00CE78CD">
            <w:pPr>
              <w:rPr>
                <w:color w:val="000000"/>
                <w:lang w:val="fr-FR"/>
              </w:rPr>
            </w:pPr>
            <w:r w:rsidRPr="0054413A">
              <w:rPr>
                <w:color w:val="000000"/>
                <w:lang w:val="fr-FR"/>
              </w:rPr>
              <w:t>49 €</w:t>
            </w:r>
          </w:p>
        </w:tc>
        <w:tc>
          <w:tcPr>
            <w:tcW w:w="4216" w:type="dxa"/>
            <w:tcBorders>
              <w:top w:val="single" w:sz="4" w:space="0" w:color="000000"/>
              <w:left w:val="single" w:sz="4" w:space="0" w:color="000000"/>
              <w:bottom w:val="single" w:sz="4" w:space="0" w:color="000000"/>
            </w:tcBorders>
            <w:tcMar>
              <w:top w:w="8" w:type="dxa"/>
              <w:left w:w="108" w:type="dxa"/>
              <w:bottom w:w="8" w:type="dxa"/>
              <w:right w:w="108" w:type="dxa"/>
            </w:tcMar>
          </w:tcPr>
          <w:p w14:paraId="4F783E52" w14:textId="77777777" w:rsidR="00845CFB" w:rsidRPr="0054413A" w:rsidRDefault="00845CFB">
            <w:pPr>
              <w:rPr>
                <w:color w:val="000000"/>
                <w:lang w:val="fr-FR"/>
              </w:rPr>
            </w:pPr>
          </w:p>
        </w:tc>
      </w:tr>
      <w:tr w:rsidR="00845CFB" w:rsidRPr="0054413A" w14:paraId="05646604" w14:textId="77777777">
        <w:tc>
          <w:tcPr>
            <w:tcW w:w="2571" w:type="dxa"/>
            <w:tcBorders>
              <w:top w:val="single" w:sz="4" w:space="0" w:color="000000"/>
              <w:right w:val="single" w:sz="4" w:space="0" w:color="000000"/>
            </w:tcBorders>
            <w:shd w:val="clear" w:color="auto" w:fill="BDE3F2"/>
            <w:tcMar>
              <w:top w:w="8" w:type="dxa"/>
              <w:left w:w="108" w:type="dxa"/>
              <w:bottom w:w="8" w:type="dxa"/>
              <w:right w:w="108" w:type="dxa"/>
            </w:tcMar>
            <w:hideMark/>
          </w:tcPr>
          <w:p w14:paraId="1D4B0448" w14:textId="77777777" w:rsidR="00845CFB" w:rsidRPr="0054413A" w:rsidRDefault="00CE78CD">
            <w:pPr>
              <w:rPr>
                <w:color w:val="000000"/>
                <w:lang w:val="fr-FR"/>
              </w:rPr>
            </w:pPr>
            <w:r w:rsidRPr="0054413A">
              <w:rPr>
                <w:color w:val="000000"/>
                <w:lang w:val="fr-FR"/>
              </w:rPr>
              <w:t>Connecteur IE PRO BT</w:t>
            </w:r>
          </w:p>
        </w:tc>
        <w:tc>
          <w:tcPr>
            <w:tcW w:w="1309"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61EFFD52" w14:textId="77777777" w:rsidR="00845CFB" w:rsidRPr="0054413A" w:rsidRDefault="00CE78CD">
            <w:pPr>
              <w:rPr>
                <w:color w:val="000000"/>
                <w:lang w:val="fr-FR"/>
              </w:rPr>
            </w:pPr>
            <w:r w:rsidRPr="0054413A">
              <w:rPr>
                <w:color w:val="000000"/>
                <w:lang w:val="fr-FR"/>
              </w:rPr>
              <w:t>99 €</w:t>
            </w:r>
          </w:p>
        </w:tc>
        <w:tc>
          <w:tcPr>
            <w:tcW w:w="4216" w:type="dxa"/>
            <w:tcBorders>
              <w:top w:val="single" w:sz="4" w:space="0" w:color="000000"/>
              <w:left w:val="single" w:sz="4" w:space="0" w:color="000000"/>
            </w:tcBorders>
            <w:tcMar>
              <w:top w:w="8" w:type="dxa"/>
              <w:left w:w="108" w:type="dxa"/>
              <w:bottom w:w="8" w:type="dxa"/>
              <w:right w:w="108" w:type="dxa"/>
            </w:tcMar>
            <w:hideMark/>
          </w:tcPr>
          <w:p w14:paraId="4ED61159" w14:textId="77777777" w:rsidR="00845CFB" w:rsidRPr="0054413A" w:rsidRDefault="00CE78CD">
            <w:pPr>
              <w:rPr>
                <w:color w:val="000000"/>
                <w:lang w:val="fr-FR"/>
              </w:rPr>
            </w:pPr>
            <w:r w:rsidRPr="0054413A">
              <w:rPr>
                <w:color w:val="000000"/>
                <w:lang w:val="fr-FR"/>
              </w:rPr>
              <w:t>Fourni avec les écouteurs IE 100 PRO</w:t>
            </w:r>
          </w:p>
        </w:tc>
      </w:tr>
    </w:tbl>
    <w:p w14:paraId="77AA6365" w14:textId="77777777" w:rsidR="00845CFB" w:rsidRPr="0054413A" w:rsidRDefault="00845CFB">
      <w:pPr>
        <w:rPr>
          <w:lang w:val="fr-FR"/>
        </w:rPr>
      </w:pPr>
    </w:p>
    <w:p w14:paraId="5EB3FF84" w14:textId="77777777" w:rsidR="00845CFB" w:rsidRPr="0054413A" w:rsidRDefault="00CE78CD">
      <w:pPr>
        <w:rPr>
          <w:lang w:val="fr-FR"/>
        </w:rPr>
      </w:pPr>
      <w:r w:rsidRPr="0054413A">
        <w:rPr>
          <w:b/>
          <w:bCs/>
          <w:lang w:val="fr-FR"/>
        </w:rPr>
        <w:t>Pour les réseaux sociaux :</w:t>
      </w:r>
    </w:p>
    <w:p w14:paraId="3A5E6576" w14:textId="77777777" w:rsidR="00845CFB" w:rsidRPr="0054413A" w:rsidRDefault="00CE78CD">
      <w:pPr>
        <w:rPr>
          <w:lang w:val="fr-FR"/>
        </w:rPr>
      </w:pPr>
      <w:r w:rsidRPr="0054413A">
        <w:rPr>
          <w:lang w:val="fr-FR"/>
        </w:rPr>
        <w:t>Recommandés par les artistes : Intra-auriculaires Sennheiser IE 100 PRO Wireless à porter dans la rue et sur scène. #IE100PRO #Sennheiser #IEM</w:t>
      </w:r>
    </w:p>
    <w:p w14:paraId="52673908" w14:textId="77777777" w:rsidR="00845CFB" w:rsidRPr="0054413A" w:rsidRDefault="00845CFB">
      <w:pPr>
        <w:rPr>
          <w:lang w:val="fr-FR"/>
        </w:rPr>
      </w:pPr>
    </w:p>
    <w:p w14:paraId="5D03C797" w14:textId="77777777" w:rsidR="00845CFB" w:rsidRPr="0054413A" w:rsidRDefault="00CE78CD">
      <w:pPr>
        <w:rPr>
          <w:lang w:val="fr-FR"/>
        </w:rPr>
      </w:pPr>
      <w:r w:rsidRPr="0054413A">
        <w:rPr>
          <w:b/>
          <w:bCs/>
          <w:lang w:val="fr-FR"/>
        </w:rPr>
        <w:t>Caractéristiques techniques</w:t>
      </w:r>
    </w:p>
    <w:p w14:paraId="750CC3F8" w14:textId="77777777" w:rsidR="00845CFB" w:rsidRPr="0054413A" w:rsidRDefault="00CE78CD">
      <w:pPr>
        <w:rPr>
          <w:lang w:val="fr-FR"/>
        </w:rPr>
      </w:pPr>
      <w:r w:rsidRPr="0054413A">
        <w:rPr>
          <w:b/>
          <w:bCs/>
          <w:lang w:val="fr-FR"/>
        </w:rPr>
        <w:t>IE 100 PRO (avec câble droit IE 100 PRO)</w:t>
      </w:r>
    </w:p>
    <w:p w14:paraId="05C6F250" w14:textId="77777777" w:rsidR="00845CFB" w:rsidRPr="0054413A" w:rsidRDefault="00CE78CD">
      <w:pPr>
        <w:rPr>
          <w:lang w:val="fr-FR"/>
        </w:rPr>
      </w:pPr>
      <w:r w:rsidRPr="0054413A">
        <w:rPr>
          <w:lang w:val="fr-FR"/>
        </w:rPr>
        <w:t>Réponse en fréquence : 20 Hz à 18 kHz</w:t>
      </w:r>
    </w:p>
    <w:p w14:paraId="3C4AAC39" w14:textId="77777777" w:rsidR="00845CFB" w:rsidRPr="0054413A" w:rsidRDefault="00CE78CD">
      <w:pPr>
        <w:rPr>
          <w:lang w:val="fr-FR"/>
        </w:rPr>
      </w:pPr>
      <w:r w:rsidRPr="0054413A">
        <w:rPr>
          <w:lang w:val="fr-FR"/>
        </w:rPr>
        <w:t>Press</w:t>
      </w:r>
      <w:r w:rsidRPr="0054413A">
        <w:rPr>
          <w:lang w:val="fr-FR"/>
        </w:rPr>
        <w:t xml:space="preserve">ion acoustique : 115 dB (1 kHz / 1 V </w:t>
      </w:r>
      <w:proofErr w:type="spellStart"/>
      <w:r w:rsidRPr="0054413A">
        <w:rPr>
          <w:lang w:val="fr-FR"/>
        </w:rPr>
        <w:t>rms</w:t>
      </w:r>
      <w:proofErr w:type="spellEnd"/>
      <w:r w:rsidRPr="0054413A">
        <w:rPr>
          <w:lang w:val="fr-FR"/>
        </w:rPr>
        <w:t>)</w:t>
      </w:r>
    </w:p>
    <w:p w14:paraId="17BDD349" w14:textId="77777777" w:rsidR="00845CFB" w:rsidRPr="0054413A" w:rsidRDefault="00CE78CD">
      <w:pPr>
        <w:rPr>
          <w:lang w:val="fr-FR"/>
        </w:rPr>
      </w:pPr>
      <w:r w:rsidRPr="0054413A">
        <w:rPr>
          <w:lang w:val="fr-FR"/>
        </w:rPr>
        <w:t>Distorsion harmonique totale : &lt; 0,1% (1 kHz, 94 dB)</w:t>
      </w:r>
    </w:p>
    <w:p w14:paraId="685F636B" w14:textId="77777777" w:rsidR="00845CFB" w:rsidRPr="0054413A" w:rsidRDefault="00CE78CD">
      <w:pPr>
        <w:rPr>
          <w:lang w:val="fr-FR"/>
        </w:rPr>
      </w:pPr>
      <w:r w:rsidRPr="0054413A">
        <w:rPr>
          <w:lang w:val="fr-FR"/>
        </w:rPr>
        <w:t>Impédance : 20 ohms</w:t>
      </w:r>
    </w:p>
    <w:p w14:paraId="2E760026" w14:textId="77777777" w:rsidR="00845CFB" w:rsidRPr="0054413A" w:rsidRDefault="00845CFB">
      <w:pPr>
        <w:rPr>
          <w:lang w:val="fr-FR"/>
        </w:rPr>
      </w:pPr>
    </w:p>
    <w:p w14:paraId="7FF08A71" w14:textId="77777777" w:rsidR="00845CFB" w:rsidRPr="0054413A" w:rsidRDefault="00CE78CD">
      <w:pPr>
        <w:rPr>
          <w:lang w:val="fr-FR"/>
        </w:rPr>
      </w:pPr>
      <w:r w:rsidRPr="0054413A">
        <w:rPr>
          <w:b/>
          <w:bCs/>
          <w:lang w:val="fr-FR"/>
        </w:rPr>
        <w:t>Connecteur IE PRO BT Connector</w:t>
      </w:r>
    </w:p>
    <w:p w14:paraId="49FC0CAF" w14:textId="77777777" w:rsidR="00845CFB" w:rsidRPr="0054413A" w:rsidRDefault="00CE78CD">
      <w:pPr>
        <w:rPr>
          <w:lang w:val="fr-FR"/>
        </w:rPr>
      </w:pPr>
      <w:r w:rsidRPr="0054413A">
        <w:rPr>
          <w:lang w:val="fr-FR"/>
        </w:rPr>
        <w:t>Poids : 14g</w:t>
      </w:r>
    </w:p>
    <w:p w14:paraId="657F6452" w14:textId="77777777" w:rsidR="00845CFB" w:rsidRPr="0054413A" w:rsidRDefault="00CE78CD">
      <w:pPr>
        <w:rPr>
          <w:lang w:val="fr-FR"/>
        </w:rPr>
      </w:pPr>
      <w:r w:rsidRPr="0054413A">
        <w:rPr>
          <w:lang w:val="fr-FR"/>
        </w:rPr>
        <w:t>Standard USB : Type C</w:t>
      </w:r>
    </w:p>
    <w:p w14:paraId="63389A51" w14:textId="77777777" w:rsidR="00845CFB" w:rsidRPr="0054413A" w:rsidRDefault="00CE78CD">
      <w:pPr>
        <w:rPr>
          <w:lang w:val="fr-FR"/>
        </w:rPr>
      </w:pPr>
      <w:r w:rsidRPr="0054413A">
        <w:rPr>
          <w:lang w:val="fr-FR"/>
        </w:rPr>
        <w:t>Autonomie : 10 heures max., SBC</w:t>
      </w:r>
    </w:p>
    <w:p w14:paraId="0D851149" w14:textId="77777777" w:rsidR="00845CFB" w:rsidRPr="0054413A" w:rsidRDefault="00CE78CD">
      <w:pPr>
        <w:rPr>
          <w:lang w:val="fr-FR"/>
        </w:rPr>
      </w:pPr>
      <w:r w:rsidRPr="0054413A">
        <w:rPr>
          <w:lang w:val="fr-FR"/>
        </w:rPr>
        <w:t xml:space="preserve">Profils pris en charge : A2DP, AVRCP, </w:t>
      </w:r>
      <w:r w:rsidRPr="0054413A">
        <w:rPr>
          <w:lang w:val="fr-FR"/>
        </w:rPr>
        <w:t>HSP, HFP</w:t>
      </w:r>
    </w:p>
    <w:p w14:paraId="44F4DAA9" w14:textId="77777777" w:rsidR="00845CFB" w:rsidRPr="0054413A" w:rsidRDefault="00CE78CD">
      <w:pPr>
        <w:rPr>
          <w:lang w:val="fr-FR"/>
        </w:rPr>
      </w:pPr>
      <w:r w:rsidRPr="0054413A">
        <w:rPr>
          <w:lang w:val="fr-FR"/>
        </w:rPr>
        <w:lastRenderedPageBreak/>
        <w:t>Version Bluetooth : 5.0</w:t>
      </w:r>
    </w:p>
    <w:p w14:paraId="007567A1" w14:textId="77777777" w:rsidR="00845CFB" w:rsidRPr="0054413A" w:rsidRDefault="00CE78CD">
      <w:pPr>
        <w:rPr>
          <w:lang w:val="fr-FR"/>
        </w:rPr>
      </w:pPr>
      <w:r w:rsidRPr="0054413A">
        <w:rPr>
          <w:lang w:val="fr-FR"/>
        </w:rPr>
        <w:t xml:space="preserve">Codecs : SBC, AAC, </w:t>
      </w:r>
      <w:proofErr w:type="spellStart"/>
      <w:r w:rsidRPr="0054413A">
        <w:rPr>
          <w:lang w:val="fr-FR"/>
        </w:rPr>
        <w:t>AptX</w:t>
      </w:r>
      <w:proofErr w:type="spellEnd"/>
      <w:r w:rsidRPr="0054413A">
        <w:rPr>
          <w:lang w:val="fr-FR"/>
        </w:rPr>
        <w:t xml:space="preserve">™, </w:t>
      </w:r>
      <w:proofErr w:type="spellStart"/>
      <w:r w:rsidRPr="0054413A">
        <w:rPr>
          <w:lang w:val="fr-FR"/>
        </w:rPr>
        <w:t>AptX</w:t>
      </w:r>
      <w:proofErr w:type="spellEnd"/>
      <w:r w:rsidRPr="0054413A">
        <w:rPr>
          <w:lang w:val="fr-FR"/>
        </w:rPr>
        <w:t xml:space="preserve">™ </w:t>
      </w:r>
      <w:proofErr w:type="spellStart"/>
      <w:r w:rsidRPr="0054413A">
        <w:rPr>
          <w:lang w:val="fr-FR"/>
        </w:rPr>
        <w:t>Low</w:t>
      </w:r>
      <w:proofErr w:type="spellEnd"/>
      <w:r w:rsidRPr="0054413A">
        <w:rPr>
          <w:lang w:val="fr-FR"/>
        </w:rPr>
        <w:t xml:space="preserve"> </w:t>
      </w:r>
      <w:proofErr w:type="spellStart"/>
      <w:r w:rsidRPr="0054413A">
        <w:rPr>
          <w:lang w:val="fr-FR"/>
        </w:rPr>
        <w:t>Latency</w:t>
      </w:r>
      <w:proofErr w:type="spellEnd"/>
      <w:r w:rsidRPr="0054413A">
        <w:rPr>
          <w:b/>
          <w:bCs/>
          <w:lang w:val="fr-FR"/>
        </w:rPr>
        <w:t xml:space="preserve"> </w:t>
      </w:r>
    </w:p>
    <w:p w14:paraId="331543FC" w14:textId="77777777" w:rsidR="00845CFB" w:rsidRPr="0054413A" w:rsidRDefault="00845CFB">
      <w:pPr>
        <w:rPr>
          <w:lang w:val="fr-FR"/>
        </w:rPr>
      </w:pPr>
    </w:p>
    <w:p w14:paraId="51DDF2BD" w14:textId="77777777" w:rsidR="00845CFB" w:rsidRPr="0054413A" w:rsidRDefault="00CE78CD">
      <w:pPr>
        <w:rPr>
          <w:lang w:val="fr-FR"/>
        </w:rPr>
      </w:pPr>
      <w:r w:rsidRPr="0054413A">
        <w:rPr>
          <w:b/>
          <w:bCs/>
          <w:lang w:val="fr-FR"/>
        </w:rPr>
        <w:t>Liens complémentaires</w:t>
      </w:r>
    </w:p>
    <w:p w14:paraId="4AB619FC" w14:textId="77777777" w:rsidR="00845CFB" w:rsidRPr="0054413A" w:rsidRDefault="00CE78CD">
      <w:pPr>
        <w:rPr>
          <w:lang w:val="fr-FR"/>
        </w:rPr>
      </w:pPr>
      <w:hyperlink r:id="rId15" w:history="1">
        <w:r w:rsidRPr="0054413A">
          <w:rPr>
            <w:color w:val="0095D5"/>
            <w:u w:val="single" w:color="0095D5"/>
            <w:lang w:val="fr-FR"/>
          </w:rPr>
          <w:t>En savoir plus sur les intra-auriculaires Sennheiser IE PRO</w:t>
        </w:r>
      </w:hyperlink>
    </w:p>
    <w:p w14:paraId="470FA81F" w14:textId="77777777" w:rsidR="00845CFB" w:rsidRPr="0054413A" w:rsidRDefault="00CE78CD">
      <w:pPr>
        <w:rPr>
          <w:lang w:val="fr-FR"/>
        </w:rPr>
      </w:pPr>
      <w:hyperlink r:id="rId16" w:history="1">
        <w:proofErr w:type="spellStart"/>
        <w:r w:rsidRPr="0054413A">
          <w:rPr>
            <w:color w:val="0095D5"/>
            <w:u w:val="single" w:color="0095D5"/>
            <w:lang w:val="fr-FR"/>
          </w:rPr>
          <w:t>Ngoc</w:t>
        </w:r>
        <w:proofErr w:type="spellEnd"/>
        <w:r w:rsidRPr="0054413A">
          <w:rPr>
            <w:color w:val="0095D5"/>
            <w:u w:val="single" w:color="0095D5"/>
            <w:lang w:val="fr-FR"/>
          </w:rPr>
          <w:t xml:space="preserve"> Anh Nguyen explique son rapport à la musique</w:t>
        </w:r>
      </w:hyperlink>
    </w:p>
    <w:p w14:paraId="3EB1835B" w14:textId="77777777" w:rsidR="00845CFB" w:rsidRPr="0054413A" w:rsidRDefault="00CE78CD">
      <w:pPr>
        <w:rPr>
          <w:lang w:val="fr-FR"/>
        </w:rPr>
      </w:pPr>
      <w:hyperlink r:id="rId17" w:history="1">
        <w:r w:rsidRPr="0054413A">
          <w:rPr>
            <w:color w:val="0095D5"/>
            <w:u w:val="single" w:color="0095D5"/>
            <w:lang w:val="fr-FR"/>
          </w:rPr>
          <w:t>Infos produit IE 100 PRO/IE 100 PRO Wireless</w:t>
        </w:r>
      </w:hyperlink>
    </w:p>
    <w:p w14:paraId="3B090896" w14:textId="77777777" w:rsidR="00845CFB" w:rsidRPr="0054413A" w:rsidRDefault="00CE78CD">
      <w:pPr>
        <w:rPr>
          <w:lang w:val="fr-FR"/>
        </w:rPr>
      </w:pPr>
      <w:hyperlink r:id="rId18" w:history="1">
        <w:r w:rsidRPr="0054413A">
          <w:rPr>
            <w:color w:val="0095D5"/>
            <w:u w:val="single" w:color="0095D5"/>
            <w:lang w:val="fr-FR"/>
          </w:rPr>
          <w:t xml:space="preserve">Infos </w:t>
        </w:r>
        <w:r w:rsidRPr="0054413A">
          <w:rPr>
            <w:color w:val="0095D5"/>
            <w:u w:val="single" w:color="0095D5"/>
            <w:lang w:val="fr-FR"/>
          </w:rPr>
          <w:t>produit IE PRO BT Connector</w:t>
        </w:r>
      </w:hyperlink>
    </w:p>
    <w:p w14:paraId="649B23C1" w14:textId="77777777" w:rsidR="00845CFB" w:rsidRPr="0054413A" w:rsidRDefault="00845CFB">
      <w:pPr>
        <w:rPr>
          <w:lang w:val="fr-FR"/>
        </w:rPr>
      </w:pPr>
    </w:p>
    <w:p w14:paraId="2EB784F9" w14:textId="77777777" w:rsidR="00845CFB" w:rsidRPr="0054413A" w:rsidRDefault="00CE78CD">
      <w:pPr>
        <w:rPr>
          <w:lang w:val="fr-FR"/>
        </w:rPr>
      </w:pPr>
      <w:r w:rsidRPr="0054413A">
        <w:rPr>
          <w:lang w:val="fr-FR"/>
        </w:rPr>
        <w:t xml:space="preserve">Télécharger des </w:t>
      </w:r>
      <w:hyperlink r:id="rId19" w:history="1">
        <w:r w:rsidRPr="0054413A">
          <w:rPr>
            <w:color w:val="0095D5"/>
            <w:u w:val="single" w:color="0095D5"/>
            <w:lang w:val="fr-FR"/>
          </w:rPr>
          <w:t>photos haute résolution des produits</w:t>
        </w:r>
      </w:hyperlink>
    </w:p>
    <w:p w14:paraId="51750079" w14:textId="77777777" w:rsidR="00845CFB" w:rsidRPr="0054413A" w:rsidRDefault="00CE78CD">
      <w:pPr>
        <w:rPr>
          <w:lang w:val="fr-FR"/>
        </w:rPr>
      </w:pPr>
      <w:r w:rsidRPr="0054413A">
        <w:rPr>
          <w:lang w:val="fr-FR"/>
        </w:rPr>
        <w:t xml:space="preserve">Télécharger des </w:t>
      </w:r>
      <w:hyperlink r:id="rId20" w:history="1">
        <w:r w:rsidRPr="0054413A">
          <w:rPr>
            <w:color w:val="0095D5"/>
            <w:u w:val="single" w:color="0095D5"/>
            <w:lang w:val="fr-FR"/>
          </w:rPr>
          <w:t xml:space="preserve">photos haute </w:t>
        </w:r>
        <w:r w:rsidRPr="0054413A">
          <w:rPr>
            <w:color w:val="0095D5"/>
            <w:u w:val="single" w:color="0095D5"/>
            <w:lang w:val="fr-FR"/>
          </w:rPr>
          <w:t>résolution des applications</w:t>
        </w:r>
      </w:hyperlink>
    </w:p>
    <w:p w14:paraId="10A00EC2" w14:textId="77777777" w:rsidR="00845CFB" w:rsidRPr="0054413A" w:rsidRDefault="00845CFB">
      <w:pPr>
        <w:rPr>
          <w:lang w:val="fr-FR"/>
        </w:rPr>
      </w:pPr>
    </w:p>
    <w:p w14:paraId="6762D20F" w14:textId="77777777" w:rsidR="00845CFB" w:rsidRPr="0054413A" w:rsidRDefault="00CE78CD">
      <w:pPr>
        <w:pStyle w:val="Heading1"/>
        <w:keepNext w:val="0"/>
        <w:spacing w:before="0" w:after="0" w:line="240" w:lineRule="auto"/>
        <w:rPr>
          <w:lang w:val="fr-FR"/>
        </w:rPr>
      </w:pPr>
      <w:r w:rsidRPr="0054413A">
        <w:rPr>
          <w:rFonts w:ascii="Sennheiser Office" w:eastAsia="Sennheiser Office" w:hAnsi="Sennheiser Office" w:cs="Sennheiser Office"/>
          <w:color w:val="0095D5"/>
          <w:sz w:val="18"/>
          <w:szCs w:val="18"/>
          <w:lang w:val="fr-FR"/>
        </w:rPr>
        <w:t>A propos de Sennheiser</w:t>
      </w:r>
    </w:p>
    <w:p w14:paraId="55218262" w14:textId="77777777" w:rsidR="00845CFB" w:rsidRPr="0054413A" w:rsidRDefault="00CE78CD">
      <w:pPr>
        <w:spacing w:line="240" w:lineRule="auto"/>
        <w:rPr>
          <w:lang w:val="fr-FR"/>
        </w:rPr>
      </w:pPr>
      <w:r w:rsidRPr="0054413A">
        <w:rPr>
          <w:lang w:val="fr-FR"/>
        </w:rPr>
        <w:t xml:space="preserve">Façonner le futur de l’audio et créer </w:t>
      </w:r>
      <w:proofErr w:type="gramStart"/>
      <w:r w:rsidRPr="0054413A">
        <w:rPr>
          <w:lang w:val="fr-FR"/>
        </w:rPr>
        <w:t>des expériences audio</w:t>
      </w:r>
      <w:proofErr w:type="gramEnd"/>
      <w:r w:rsidRPr="0054413A">
        <w:rPr>
          <w:lang w:val="fr-FR"/>
        </w:rPr>
        <w:t xml:space="preserve"> uniques pour les clients, telle est l’ambition commune des clients et partenaires de Sennheiser dans le monde. Le groupe, né en 1945, a su se hi</w:t>
      </w:r>
      <w:r w:rsidRPr="0054413A">
        <w:rPr>
          <w:lang w:val="fr-FR"/>
        </w:rPr>
        <w:t>sser parmi les plus grands fabricants mondiaux de casques, enceintes, microphones et systèmes de transmission sans fil. Il est dirigé depuis 2013 par Daniel Sennheiser et le Dr Andreas Sennheiser, la troisième génération de la famille à la tête de l’entrep</w:t>
      </w:r>
      <w:r w:rsidRPr="0054413A">
        <w:rPr>
          <w:lang w:val="fr-FR"/>
        </w:rPr>
        <w:t xml:space="preserve">rise. En 2019, le groupe Sennheiser a réalisé un chiffre d’affaires de 756,7 millions d’euros. </w:t>
      </w:r>
      <w:hyperlink r:id="rId21" w:history="1">
        <w:r w:rsidRPr="0054413A">
          <w:rPr>
            <w:color w:val="000000"/>
            <w:u w:val="single" w:color="000000"/>
            <w:lang w:val="fr-FR"/>
          </w:rPr>
          <w:t>www.sennheiser.com</w:t>
        </w:r>
      </w:hyperlink>
    </w:p>
    <w:p w14:paraId="0193C9E3" w14:textId="77777777" w:rsidR="00845CFB" w:rsidRPr="0054413A" w:rsidRDefault="00845CFB">
      <w:pPr>
        <w:spacing w:line="240" w:lineRule="auto"/>
        <w:rPr>
          <w:lang w:val="fr-FR"/>
        </w:rPr>
      </w:pPr>
    </w:p>
    <w:p w14:paraId="1DB4CC9A" w14:textId="77777777" w:rsidR="00845CFB" w:rsidRPr="0054413A" w:rsidRDefault="00845CFB">
      <w:pPr>
        <w:spacing w:line="240" w:lineRule="auto"/>
        <w:rPr>
          <w:lang w:val="fr-FR"/>
        </w:rPr>
      </w:pPr>
    </w:p>
    <w:tbl>
      <w:tblPr>
        <w:tblW w:w="8201" w:type="dxa"/>
        <w:tblInd w:w="113" w:type="dxa"/>
        <w:tblCellMar>
          <w:left w:w="0" w:type="dxa"/>
          <w:right w:w="0" w:type="dxa"/>
        </w:tblCellMar>
        <w:tblLook w:val="04A0" w:firstRow="1" w:lastRow="0" w:firstColumn="1" w:lastColumn="0" w:noHBand="0" w:noVBand="1"/>
      </w:tblPr>
      <w:tblGrid>
        <w:gridCol w:w="3964"/>
        <w:gridCol w:w="4237"/>
      </w:tblGrid>
      <w:tr w:rsidR="00845CFB" w:rsidRPr="0054413A" w14:paraId="1AC0FC01" w14:textId="77777777">
        <w:trPr>
          <w:trHeight w:val="1956"/>
        </w:trPr>
        <w:tc>
          <w:tcPr>
            <w:tcW w:w="3975" w:type="dxa"/>
            <w:tcMar>
              <w:top w:w="5" w:type="dxa"/>
              <w:left w:w="113" w:type="dxa"/>
              <w:bottom w:w="5" w:type="dxa"/>
              <w:right w:w="113" w:type="dxa"/>
            </w:tcMar>
            <w:hideMark/>
          </w:tcPr>
          <w:p w14:paraId="3C1A0032" w14:textId="77777777" w:rsidR="00845CFB" w:rsidRPr="0054413A" w:rsidRDefault="00CE78CD">
            <w:pPr>
              <w:spacing w:line="240" w:lineRule="auto"/>
              <w:jc w:val="both"/>
              <w:rPr>
                <w:color w:val="000000"/>
                <w:lang w:val="fr-FR"/>
              </w:rPr>
            </w:pPr>
            <w:r w:rsidRPr="0054413A">
              <w:rPr>
                <w:b/>
                <w:bCs/>
                <w:color w:val="000000"/>
                <w:lang w:val="fr-FR"/>
              </w:rPr>
              <w:t>Contact Local</w:t>
            </w:r>
          </w:p>
          <w:p w14:paraId="4C8651BF" w14:textId="77777777" w:rsidR="00845CFB" w:rsidRPr="0054413A" w:rsidRDefault="00845CFB">
            <w:pPr>
              <w:spacing w:line="240" w:lineRule="auto"/>
              <w:jc w:val="both"/>
              <w:rPr>
                <w:color w:val="000000"/>
                <w:lang w:val="fr-FR"/>
              </w:rPr>
            </w:pPr>
          </w:p>
          <w:p w14:paraId="57FAEACC" w14:textId="0DBE0672" w:rsidR="00845CFB" w:rsidRPr="0054413A" w:rsidRDefault="0054413A">
            <w:pPr>
              <w:spacing w:line="240" w:lineRule="auto"/>
              <w:jc w:val="both"/>
              <w:rPr>
                <w:color w:val="000000"/>
                <w:lang w:val="fr-FR"/>
              </w:rPr>
            </w:pPr>
            <w:r>
              <w:rPr>
                <w:b/>
                <w:bCs/>
                <w:color w:val="000000"/>
                <w:lang w:val="fr-FR"/>
              </w:rPr>
              <w:t>LEWIS</w:t>
            </w:r>
          </w:p>
          <w:p w14:paraId="500E68DA" w14:textId="284F247B" w:rsidR="00845CFB" w:rsidRPr="0054413A" w:rsidRDefault="0054413A">
            <w:pPr>
              <w:spacing w:line="240" w:lineRule="auto"/>
              <w:rPr>
                <w:color w:val="000000"/>
                <w:lang w:val="fr-FR"/>
              </w:rPr>
            </w:pPr>
            <w:proofErr w:type="spellStart"/>
            <w:r>
              <w:rPr>
                <w:color w:val="0095D5"/>
                <w:lang w:val="fr-FR"/>
              </w:rPr>
              <w:t>Aricia</w:t>
            </w:r>
            <w:proofErr w:type="spellEnd"/>
            <w:r>
              <w:rPr>
                <w:color w:val="0095D5"/>
                <w:lang w:val="fr-FR"/>
              </w:rPr>
              <w:t xml:space="preserve"> </w:t>
            </w:r>
            <w:proofErr w:type="spellStart"/>
            <w:r>
              <w:rPr>
                <w:color w:val="0095D5"/>
                <w:lang w:val="fr-FR"/>
              </w:rPr>
              <w:t>Nisol</w:t>
            </w:r>
            <w:proofErr w:type="spellEnd"/>
          </w:p>
          <w:p w14:paraId="53D95DBE" w14:textId="3CA43694" w:rsidR="00845CFB" w:rsidRPr="0054413A" w:rsidRDefault="00CE78CD">
            <w:pPr>
              <w:spacing w:line="240" w:lineRule="auto"/>
              <w:jc w:val="both"/>
              <w:rPr>
                <w:color w:val="000000"/>
                <w:lang w:val="fr-FR"/>
              </w:rPr>
            </w:pPr>
            <w:r w:rsidRPr="0054413A">
              <w:rPr>
                <w:color w:val="000000"/>
                <w:lang w:val="fr-FR"/>
              </w:rPr>
              <w:t xml:space="preserve">Tel : </w:t>
            </w:r>
            <w:r w:rsidR="0054413A">
              <w:rPr>
                <w:color w:val="000000"/>
                <w:lang w:val="fr-FR"/>
              </w:rPr>
              <w:t>+32 498 64 44 60</w:t>
            </w:r>
          </w:p>
          <w:p w14:paraId="54EE271A" w14:textId="00970509" w:rsidR="00845CFB" w:rsidRPr="0054413A" w:rsidRDefault="0054413A">
            <w:pPr>
              <w:spacing w:line="240" w:lineRule="auto"/>
              <w:jc w:val="both"/>
              <w:rPr>
                <w:color w:val="000000"/>
                <w:lang w:val="fr-FR"/>
              </w:rPr>
            </w:pPr>
            <w:hyperlink r:id="rId22" w:history="1">
              <w:r w:rsidRPr="00AA161E">
                <w:rPr>
                  <w:rStyle w:val="Hyperlink"/>
                  <w:lang w:val="fr-FR"/>
                </w:rPr>
                <w:t>aricia.nisol@teamlewis.com</w:t>
              </w:r>
            </w:hyperlink>
            <w:r w:rsidR="00CE78CD" w:rsidRPr="0054413A">
              <w:rPr>
                <w:color w:val="000000"/>
                <w:lang w:val="fr-FR"/>
              </w:rPr>
              <w:t xml:space="preserve"> </w:t>
            </w:r>
          </w:p>
        </w:tc>
        <w:tc>
          <w:tcPr>
            <w:tcW w:w="4246" w:type="dxa"/>
            <w:vMerge w:val="restart"/>
            <w:tcMar>
              <w:top w:w="5" w:type="dxa"/>
              <w:left w:w="113" w:type="dxa"/>
              <w:bottom w:w="5" w:type="dxa"/>
              <w:right w:w="113" w:type="dxa"/>
            </w:tcMar>
            <w:hideMark/>
          </w:tcPr>
          <w:p w14:paraId="4F5EEB8F" w14:textId="77777777" w:rsidR="00845CFB" w:rsidRPr="0054413A" w:rsidRDefault="00CE78CD">
            <w:pPr>
              <w:spacing w:line="240" w:lineRule="auto"/>
              <w:jc w:val="both"/>
              <w:rPr>
                <w:color w:val="000000"/>
                <w:lang w:val="fr-FR"/>
              </w:rPr>
            </w:pPr>
            <w:r w:rsidRPr="0054413A">
              <w:rPr>
                <w:b/>
                <w:bCs/>
                <w:color w:val="000000"/>
                <w:lang w:val="fr-FR"/>
              </w:rPr>
              <w:t>Contact Global</w:t>
            </w:r>
          </w:p>
          <w:p w14:paraId="077FA1FF" w14:textId="77777777" w:rsidR="00845CFB" w:rsidRPr="0054413A" w:rsidRDefault="00845CFB">
            <w:pPr>
              <w:spacing w:line="240" w:lineRule="auto"/>
              <w:jc w:val="both"/>
              <w:rPr>
                <w:color w:val="000000"/>
                <w:lang w:val="fr-FR"/>
              </w:rPr>
            </w:pPr>
          </w:p>
          <w:p w14:paraId="46766D55" w14:textId="77777777" w:rsidR="00845CFB" w:rsidRPr="0054413A" w:rsidRDefault="00CE78CD">
            <w:pPr>
              <w:spacing w:line="240" w:lineRule="auto"/>
              <w:jc w:val="both"/>
              <w:rPr>
                <w:color w:val="000000"/>
                <w:lang w:val="fr-FR"/>
              </w:rPr>
            </w:pPr>
            <w:r w:rsidRPr="0054413A">
              <w:rPr>
                <w:b/>
                <w:bCs/>
                <w:color w:val="000000"/>
                <w:lang w:val="fr-FR"/>
              </w:rPr>
              <w:t xml:space="preserve">Sennheiser </w:t>
            </w:r>
            <w:proofErr w:type="spellStart"/>
            <w:r w:rsidRPr="0054413A">
              <w:rPr>
                <w:b/>
                <w:bCs/>
                <w:color w:val="000000"/>
                <w:lang w:val="fr-FR"/>
              </w:rPr>
              <w:t>electronic</w:t>
            </w:r>
            <w:proofErr w:type="spellEnd"/>
            <w:r w:rsidRPr="0054413A">
              <w:rPr>
                <w:b/>
                <w:bCs/>
                <w:color w:val="000000"/>
                <w:lang w:val="fr-FR"/>
              </w:rPr>
              <w:t xml:space="preserve"> </w:t>
            </w:r>
            <w:proofErr w:type="spellStart"/>
            <w:r w:rsidRPr="0054413A">
              <w:rPr>
                <w:b/>
                <w:bCs/>
                <w:color w:val="000000"/>
                <w:lang w:val="fr-FR"/>
              </w:rPr>
              <w:t>GmbH</w:t>
            </w:r>
            <w:proofErr w:type="spellEnd"/>
            <w:r w:rsidRPr="0054413A">
              <w:rPr>
                <w:b/>
                <w:bCs/>
                <w:color w:val="000000"/>
                <w:lang w:val="fr-FR"/>
              </w:rPr>
              <w:t xml:space="preserve"> &amp; Co. KG</w:t>
            </w:r>
          </w:p>
          <w:p w14:paraId="484D2A79" w14:textId="77777777" w:rsidR="00845CFB" w:rsidRPr="0054413A" w:rsidRDefault="00CE78CD">
            <w:pPr>
              <w:spacing w:line="240" w:lineRule="auto"/>
              <w:rPr>
                <w:color w:val="000000"/>
                <w:lang w:val="fr-FR"/>
              </w:rPr>
            </w:pPr>
            <w:r w:rsidRPr="0054413A">
              <w:rPr>
                <w:color w:val="0095D5"/>
                <w:lang w:val="fr-FR"/>
              </w:rPr>
              <w:t>Stéphanie Schmidt</w:t>
            </w:r>
          </w:p>
          <w:p w14:paraId="53634091" w14:textId="77777777" w:rsidR="00845CFB" w:rsidRPr="0054413A" w:rsidRDefault="00CE78CD">
            <w:pPr>
              <w:spacing w:line="240" w:lineRule="auto"/>
              <w:rPr>
                <w:color w:val="000000"/>
                <w:lang w:val="fr-FR"/>
              </w:rPr>
            </w:pPr>
            <w:r w:rsidRPr="0054413A">
              <w:rPr>
                <w:color w:val="000000"/>
                <w:lang w:val="fr-FR"/>
              </w:rPr>
              <w:t>Tel. : +49 0(5130) 600 – 1275</w:t>
            </w:r>
          </w:p>
          <w:p w14:paraId="21B0E800" w14:textId="77777777" w:rsidR="00845CFB" w:rsidRPr="0054413A" w:rsidRDefault="00CE78CD">
            <w:pPr>
              <w:spacing w:line="240" w:lineRule="auto"/>
              <w:rPr>
                <w:color w:val="000000"/>
                <w:lang w:val="fr-FR"/>
              </w:rPr>
            </w:pPr>
            <w:r w:rsidRPr="0054413A">
              <w:rPr>
                <w:color w:val="000000"/>
                <w:lang w:val="fr-FR"/>
              </w:rPr>
              <w:t>stephanie.schmidt@sennheiser.com</w:t>
            </w:r>
          </w:p>
        </w:tc>
      </w:tr>
      <w:tr w:rsidR="00845CFB" w:rsidRPr="0054413A" w14:paraId="738C24BC" w14:textId="77777777">
        <w:trPr>
          <w:trHeight w:val="1369"/>
        </w:trPr>
        <w:tc>
          <w:tcPr>
            <w:tcW w:w="3975" w:type="dxa"/>
            <w:tcMar>
              <w:top w:w="5" w:type="dxa"/>
              <w:left w:w="113" w:type="dxa"/>
              <w:bottom w:w="5" w:type="dxa"/>
              <w:right w:w="113" w:type="dxa"/>
            </w:tcMar>
            <w:hideMark/>
          </w:tcPr>
          <w:p w14:paraId="78906815" w14:textId="77777777" w:rsidR="00845CFB" w:rsidRPr="0054413A" w:rsidRDefault="00CE78CD">
            <w:pPr>
              <w:spacing w:line="240" w:lineRule="auto"/>
              <w:jc w:val="both"/>
              <w:rPr>
                <w:color w:val="000000"/>
                <w:lang w:val="fr-FR"/>
              </w:rPr>
            </w:pPr>
            <w:r w:rsidRPr="0054413A">
              <w:rPr>
                <w:b/>
                <w:bCs/>
                <w:color w:val="000000"/>
                <w:lang w:val="fr-FR"/>
              </w:rPr>
              <w:t xml:space="preserve">Sennheiser </w:t>
            </w:r>
            <w:proofErr w:type="spellStart"/>
            <w:r w:rsidRPr="0054413A">
              <w:rPr>
                <w:b/>
                <w:bCs/>
                <w:color w:val="000000"/>
                <w:lang w:val="fr-FR"/>
              </w:rPr>
              <w:t>electronic</w:t>
            </w:r>
            <w:proofErr w:type="spellEnd"/>
            <w:r w:rsidRPr="0054413A">
              <w:rPr>
                <w:b/>
                <w:bCs/>
                <w:color w:val="000000"/>
                <w:lang w:val="fr-FR"/>
              </w:rPr>
              <w:t xml:space="preserve"> </w:t>
            </w:r>
            <w:proofErr w:type="spellStart"/>
            <w:r w:rsidRPr="0054413A">
              <w:rPr>
                <w:b/>
                <w:bCs/>
                <w:color w:val="000000"/>
                <w:lang w:val="fr-FR"/>
              </w:rPr>
              <w:t>GmbH</w:t>
            </w:r>
            <w:proofErr w:type="spellEnd"/>
            <w:r w:rsidRPr="0054413A">
              <w:rPr>
                <w:b/>
                <w:bCs/>
                <w:color w:val="000000"/>
                <w:lang w:val="fr-FR"/>
              </w:rPr>
              <w:t xml:space="preserve"> &amp; Co. KG</w:t>
            </w:r>
          </w:p>
          <w:p w14:paraId="56F5F6E5" w14:textId="77777777" w:rsidR="00845CFB" w:rsidRPr="0054413A" w:rsidRDefault="00CE78CD">
            <w:pPr>
              <w:spacing w:line="240" w:lineRule="auto"/>
              <w:rPr>
                <w:color w:val="000000"/>
                <w:lang w:val="fr-FR"/>
              </w:rPr>
            </w:pPr>
            <w:r w:rsidRPr="0054413A">
              <w:rPr>
                <w:color w:val="0095D5"/>
                <w:lang w:val="fr-FR"/>
              </w:rPr>
              <w:t>Ann Vermont</w:t>
            </w:r>
          </w:p>
          <w:p w14:paraId="350DA667" w14:textId="77777777" w:rsidR="00845CFB" w:rsidRPr="0054413A" w:rsidRDefault="00CE78CD">
            <w:pPr>
              <w:spacing w:line="240" w:lineRule="auto"/>
              <w:jc w:val="both"/>
              <w:rPr>
                <w:color w:val="000000"/>
                <w:lang w:val="fr-FR"/>
              </w:rPr>
            </w:pPr>
            <w:r w:rsidRPr="0054413A">
              <w:rPr>
                <w:color w:val="000000"/>
                <w:lang w:val="fr-FR"/>
              </w:rPr>
              <w:t>Communications Manager</w:t>
            </w:r>
          </w:p>
          <w:p w14:paraId="67B596E1" w14:textId="77777777" w:rsidR="00845CFB" w:rsidRPr="0054413A" w:rsidRDefault="00CE78CD">
            <w:pPr>
              <w:spacing w:line="240" w:lineRule="auto"/>
              <w:jc w:val="both"/>
              <w:rPr>
                <w:color w:val="000000"/>
                <w:lang w:val="fr-FR"/>
              </w:rPr>
            </w:pPr>
            <w:proofErr w:type="spellStart"/>
            <w:r w:rsidRPr="0054413A">
              <w:rPr>
                <w:color w:val="000000"/>
                <w:lang w:val="fr-FR"/>
              </w:rPr>
              <w:t>Southern</w:t>
            </w:r>
            <w:proofErr w:type="spellEnd"/>
            <w:r w:rsidRPr="0054413A">
              <w:rPr>
                <w:color w:val="000000"/>
                <w:lang w:val="fr-FR"/>
              </w:rPr>
              <w:t xml:space="preserve"> &amp; Western Europe</w:t>
            </w:r>
          </w:p>
          <w:p w14:paraId="3C6A314C" w14:textId="77777777" w:rsidR="00845CFB" w:rsidRPr="0054413A" w:rsidRDefault="00CE78CD">
            <w:pPr>
              <w:spacing w:line="240" w:lineRule="auto"/>
              <w:jc w:val="both"/>
              <w:rPr>
                <w:color w:val="000000"/>
                <w:lang w:val="fr-FR"/>
              </w:rPr>
            </w:pPr>
            <w:r w:rsidRPr="0054413A">
              <w:rPr>
                <w:color w:val="000000"/>
                <w:lang w:val="fr-FR"/>
              </w:rPr>
              <w:t>Tel. : 01 49 87 44 20</w:t>
            </w:r>
          </w:p>
          <w:p w14:paraId="50F1F83D" w14:textId="77777777" w:rsidR="00845CFB" w:rsidRPr="0054413A" w:rsidRDefault="00CE78CD">
            <w:pPr>
              <w:spacing w:line="240" w:lineRule="auto"/>
              <w:jc w:val="both"/>
              <w:rPr>
                <w:color w:val="000000"/>
                <w:lang w:val="fr-FR"/>
              </w:rPr>
            </w:pPr>
            <w:hyperlink r:id="rId23" w:history="1">
              <w:r w:rsidRPr="0054413A">
                <w:rPr>
                  <w:color w:val="000000"/>
                  <w:lang w:val="fr-FR"/>
                </w:rPr>
                <w:t>ann.vermont@sennheiser.com</w:t>
              </w:r>
            </w:hyperlink>
            <w:r w:rsidRPr="0054413A">
              <w:rPr>
                <w:color w:val="000000"/>
                <w:lang w:val="fr-FR"/>
              </w:rPr>
              <w:t xml:space="preserve"> </w:t>
            </w:r>
          </w:p>
        </w:tc>
        <w:tc>
          <w:tcPr>
            <w:tcW w:w="0" w:type="auto"/>
            <w:vMerge/>
            <w:vAlign w:val="center"/>
            <w:hideMark/>
          </w:tcPr>
          <w:p w14:paraId="6DCD2EDF" w14:textId="77777777" w:rsidR="00845CFB" w:rsidRPr="0054413A" w:rsidRDefault="00845CFB">
            <w:pPr>
              <w:rPr>
                <w:color w:val="000000"/>
                <w:lang w:val="fr-FR"/>
              </w:rPr>
            </w:pPr>
          </w:p>
        </w:tc>
      </w:tr>
    </w:tbl>
    <w:p w14:paraId="626A26B9" w14:textId="77777777" w:rsidR="00845CFB" w:rsidRPr="0054413A" w:rsidRDefault="00845CFB">
      <w:pPr>
        <w:spacing w:line="240" w:lineRule="auto"/>
        <w:rPr>
          <w:lang w:val="fr-FR"/>
        </w:rPr>
      </w:pPr>
    </w:p>
    <w:p w14:paraId="1D5C6CBD" w14:textId="77777777" w:rsidR="00845CFB" w:rsidRPr="0054413A" w:rsidRDefault="00845CFB">
      <w:pPr>
        <w:spacing w:line="240" w:lineRule="auto"/>
        <w:rPr>
          <w:lang w:val="fr-FR"/>
        </w:rPr>
      </w:pPr>
    </w:p>
    <w:p w14:paraId="7DC446DA" w14:textId="77777777" w:rsidR="00845CFB" w:rsidRPr="0054413A" w:rsidRDefault="00845CFB">
      <w:pPr>
        <w:spacing w:line="210" w:lineRule="atLeast"/>
        <w:rPr>
          <w:lang w:val="fr-FR"/>
        </w:rPr>
      </w:pPr>
    </w:p>
    <w:p w14:paraId="6DDF223D" w14:textId="77777777" w:rsidR="00845CFB" w:rsidRPr="0054413A" w:rsidRDefault="00845CFB">
      <w:pPr>
        <w:rPr>
          <w:lang w:val="fr-FR"/>
        </w:rPr>
      </w:pPr>
    </w:p>
    <w:sectPr w:rsidR="00845CFB" w:rsidRPr="0054413A">
      <w:headerReference w:type="default" r:id="rId24"/>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9340" w14:textId="77777777" w:rsidR="00CE78CD" w:rsidRDefault="00CE78CD">
      <w:pPr>
        <w:spacing w:line="240" w:lineRule="auto"/>
      </w:pPr>
      <w:r>
        <w:separator/>
      </w:r>
    </w:p>
  </w:endnote>
  <w:endnote w:type="continuationSeparator" w:id="0">
    <w:p w14:paraId="13706939" w14:textId="77777777" w:rsidR="00CE78CD" w:rsidRDefault="00CE7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460E" w14:textId="77777777" w:rsidR="00CE78CD" w:rsidRDefault="00CE78CD">
      <w:pPr>
        <w:spacing w:line="240" w:lineRule="auto"/>
      </w:pPr>
      <w:r>
        <w:separator/>
      </w:r>
    </w:p>
  </w:footnote>
  <w:footnote w:type="continuationSeparator" w:id="0">
    <w:p w14:paraId="3541D765" w14:textId="77777777" w:rsidR="00CE78CD" w:rsidRDefault="00CE7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6A21" w14:textId="77777777" w:rsidR="00845CFB" w:rsidRDefault="00CE78CD">
    <w:pPr>
      <w:spacing w:line="195" w:lineRule="atLeast"/>
      <w:jc w:val="right"/>
    </w:pPr>
    <w:r>
      <w:rPr>
        <w:noProof/>
      </w:rPr>
      <w:drawing>
        <wp:anchor distT="0" distB="0" distL="114300" distR="114300" simplePos="0" relativeHeight="251658240" behindDoc="1" locked="0" layoutInCell="1" allowOverlap="1" wp14:anchorId="01A7535F" wp14:editId="0B3618B7">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communiqué de presse</w:t>
    </w:r>
  </w:p>
  <w:p w14:paraId="0F00328F" w14:textId="77777777" w:rsidR="00845CFB" w:rsidRDefault="00CE78CD">
    <w:pPr>
      <w:spacing w:line="195" w:lineRule="atLeast"/>
      <w:jc w:val="right"/>
    </w:pPr>
    <w:r>
      <w:fldChar w:fldCharType="begin"/>
    </w:r>
    <w:r>
      <w:instrText xml:space="preserve"> PAGE  \* Arabic  \* MERGEFORMAT </w:instrText>
    </w:r>
    <w:r>
      <w:fldChar w:fldCharType="separate"/>
    </w:r>
    <w:r>
      <w:rPr>
        <w:caps/>
        <w:spacing w:val="12"/>
        <w:sz w:val="15"/>
        <w:szCs w:val="15"/>
      </w:rPr>
      <w:t>5</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5</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FB"/>
    <w:rsid w:val="0054413A"/>
    <w:rsid w:val="00845CFB"/>
    <w:rsid w:val="00CE78C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25BF182"/>
  <w15:docId w15:val="{5986AAD0-21D3-8F42-AFB9-0B061B55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13A"/>
    <w:rPr>
      <w:color w:val="0000FF" w:themeColor="hyperlink"/>
      <w:u w:val="single"/>
    </w:rPr>
  </w:style>
  <w:style w:type="character" w:styleId="UnresolvedMention">
    <w:name w:val="Unresolved Mention"/>
    <w:basedOn w:val="DefaultParagraphFont"/>
    <w:uiPriority w:val="99"/>
    <w:semiHidden/>
    <w:unhideWhenUsed/>
    <w:rsid w:val="0054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en-de.sennheiser.com/ie-pro-bt-connecto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sennheiser.com"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en-de.sennheiser.com/ie-100-pr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UmwurDpMU-I&amp;feature=youtu.be" TargetMode="External"/><Relationship Id="rId20" Type="http://schemas.openxmlformats.org/officeDocument/2006/relationships/hyperlink" Target="https://sennheiser-brandzone.com/c/181/7vZReC6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en-de.sennheiser.com/moreme" TargetMode="External"/><Relationship Id="rId23" Type="http://schemas.openxmlformats.org/officeDocument/2006/relationships/hyperlink" Target="mailto:ann.vermont@sennheiser.com" TargetMode="External"/><Relationship Id="rId10" Type="http://schemas.openxmlformats.org/officeDocument/2006/relationships/image" Target="media/image4.jpeg"/><Relationship Id="rId19" Type="http://schemas.openxmlformats.org/officeDocument/2006/relationships/hyperlink" Target="https://sennheiser-brandzone.com/c/181/Tocos95X" TargetMode="External"/><Relationship Id="rId4" Type="http://schemas.openxmlformats.org/officeDocument/2006/relationships/footnotes" Target="footnotes.xml"/><Relationship Id="rId9" Type="http://schemas.openxmlformats.org/officeDocument/2006/relationships/hyperlink" Target="https://linktr.ee/another.nguyen" TargetMode="External"/><Relationship Id="rId14" Type="http://schemas.openxmlformats.org/officeDocument/2006/relationships/image" Target="media/image8.jpeg"/><Relationship Id="rId22" Type="http://schemas.openxmlformats.org/officeDocument/2006/relationships/hyperlink" Target="mailto:aricia.nisol@teamlew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1</cp:revision>
  <dcterms:created xsi:type="dcterms:W3CDTF">2021-03-04T16:29:00Z</dcterms:created>
  <dcterms:modified xsi:type="dcterms:W3CDTF">2021-03-04T16:37:00Z</dcterms:modified>
</cp:coreProperties>
</file>